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81780" w14:textId="2F0726A3" w:rsidR="00E5671D" w:rsidRDefault="00EE509E" w:rsidP="00E5671D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宋体"/>
          <w:b/>
          <w:noProof/>
          <w:sz w:val="22"/>
          <w:szCs w:val="22"/>
        </w:rPr>
        <w:t>1</w:t>
      </w:r>
      <w:r w:rsidR="00365726">
        <w:rPr>
          <w:rFonts w:eastAsia="宋体"/>
          <w:b/>
          <w:noProof/>
          <w:sz w:val="22"/>
          <w:szCs w:val="22"/>
        </w:rPr>
        <w:t>1</w:t>
      </w:r>
      <w:r w:rsidR="00EB1FAB">
        <w:rPr>
          <w:rFonts w:eastAsia="宋体" w:hint="eastAsia"/>
          <w:b/>
          <w:noProof/>
          <w:sz w:val="22"/>
          <w:szCs w:val="22"/>
          <w:lang w:eastAsia="zh-CN"/>
        </w:rPr>
        <w:t>3</w:t>
      </w:r>
      <w:r w:rsidR="004D42BF">
        <w:rPr>
          <w:rFonts w:eastAsia="宋体"/>
          <w:b/>
          <w:noProof/>
          <w:sz w:val="22"/>
          <w:szCs w:val="22"/>
          <w:lang w:eastAsia="zh-CN"/>
        </w:rPr>
        <w:t>-bis</w:t>
      </w:r>
      <w:r w:rsidR="00365726" w:rsidRPr="00B60355">
        <w:rPr>
          <w:rFonts w:eastAsia="宋体"/>
          <w:b/>
          <w:noProof/>
          <w:sz w:val="22"/>
          <w:szCs w:val="22"/>
        </w:rPr>
        <w:t xml:space="preserve"> </w:t>
      </w:r>
      <w:r w:rsidRPr="00B60355">
        <w:rPr>
          <w:rFonts w:eastAsia="宋体"/>
          <w:b/>
          <w:noProof/>
          <w:sz w:val="22"/>
          <w:szCs w:val="22"/>
        </w:rPr>
        <w:t>electronic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ab/>
      </w:r>
      <w:r w:rsidRP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4D42BF">
        <w:rPr>
          <w:rFonts w:eastAsia="宋体"/>
          <w:b/>
          <w:noProof/>
          <w:sz w:val="22"/>
          <w:szCs w:val="22"/>
        </w:rPr>
        <w:t xml:space="preserve">   </w:t>
      </w:r>
      <w:r w:rsidR="00B60355">
        <w:rPr>
          <w:rFonts w:eastAsia="宋体"/>
          <w:b/>
          <w:noProof/>
          <w:sz w:val="22"/>
          <w:szCs w:val="22"/>
        </w:rPr>
        <w:t xml:space="preserve"> </w:t>
      </w:r>
      <w:r w:rsidR="00E5671D">
        <w:rPr>
          <w:rFonts w:eastAsia="宋体"/>
          <w:b/>
          <w:noProof/>
          <w:sz w:val="22"/>
          <w:szCs w:val="22"/>
        </w:rPr>
        <w:t xml:space="preserve">        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E5671D" w:rsidRPr="00E5671D">
        <w:rPr>
          <w:rFonts w:eastAsia="宋体"/>
          <w:b/>
          <w:noProof/>
          <w:sz w:val="22"/>
          <w:szCs w:val="22"/>
        </w:rPr>
        <w:t>R2-2103723</w:t>
      </w:r>
      <w:r w:rsidR="00E5671D" w:rsidRPr="00E5671D">
        <w:rPr>
          <w:rFonts w:eastAsia="宋体"/>
          <w:b/>
          <w:noProof/>
          <w:sz w:val="22"/>
          <w:szCs w:val="22"/>
        </w:rPr>
        <w:t xml:space="preserve"> </w:t>
      </w:r>
    </w:p>
    <w:p w14:paraId="46B92B79" w14:textId="126D0150" w:rsidR="006F795A" w:rsidRPr="00E5671D" w:rsidRDefault="00CC21C3" w:rsidP="00E5671D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A3709B">
        <w:rPr>
          <w:rFonts w:eastAsia="宋体" w:cs="Arial"/>
          <w:b/>
          <w:lang w:val="de-DE"/>
        </w:rPr>
        <w:t xml:space="preserve">Online, </w:t>
      </w:r>
      <w:r w:rsidR="004D42BF" w:rsidRPr="00A3709B">
        <w:rPr>
          <w:rFonts w:eastAsia="宋体" w:cs="Arial"/>
          <w:b/>
          <w:lang w:val="de-DE"/>
        </w:rPr>
        <w:t>April</w:t>
      </w:r>
      <w:r w:rsidRPr="00A3709B">
        <w:rPr>
          <w:rFonts w:eastAsia="宋体" w:cs="Arial"/>
          <w:b/>
          <w:lang w:val="de-DE"/>
        </w:rPr>
        <w:t>, 202</w:t>
      </w:r>
      <w:r w:rsidR="00405569" w:rsidRPr="00A3709B">
        <w:rPr>
          <w:rFonts w:eastAsia="宋体" w:cs="Arial"/>
          <w:b/>
          <w:lang w:val="de-DE"/>
        </w:rPr>
        <w:t>1</w:t>
      </w:r>
    </w:p>
    <w:p w14:paraId="49F74760" w14:textId="586F1E01" w:rsidR="00A6754E" w:rsidRPr="00A3709B" w:rsidRDefault="00A6754E" w:rsidP="00A3709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宋体" w:hAnsi="Arial" w:cs="Arial"/>
          <w:b/>
          <w:lang w:val="de-DE"/>
        </w:rPr>
      </w:pPr>
      <w:r w:rsidRPr="00A3709B">
        <w:rPr>
          <w:rFonts w:ascii="Arial" w:eastAsia="宋体" w:hAnsi="Arial" w:cs="Arial"/>
          <w:b/>
          <w:lang w:val="de-DE"/>
        </w:rPr>
        <w:t>Agenda item:</w:t>
      </w:r>
      <w:r w:rsidR="000F55D9" w:rsidRPr="00A3709B">
        <w:rPr>
          <w:rFonts w:ascii="Arial" w:eastAsia="宋体" w:hAnsi="Arial" w:cs="Arial"/>
          <w:b/>
          <w:lang w:val="de-DE"/>
        </w:rPr>
        <w:tab/>
      </w:r>
      <w:r w:rsidR="006C2953" w:rsidRPr="00A3709B">
        <w:rPr>
          <w:rFonts w:ascii="Arial" w:eastAsia="宋体" w:hAnsi="Arial" w:cs="Arial"/>
          <w:b/>
          <w:lang w:val="de-DE"/>
        </w:rPr>
        <w:t>8</w:t>
      </w:r>
      <w:r w:rsidR="00A65DB1" w:rsidRPr="00A3709B">
        <w:rPr>
          <w:rFonts w:ascii="Arial" w:eastAsia="宋体" w:hAnsi="Arial" w:cs="Arial"/>
          <w:b/>
          <w:lang w:val="de-DE"/>
        </w:rPr>
        <w:t>.</w:t>
      </w:r>
      <w:r w:rsidR="006C2953" w:rsidRPr="00A3709B">
        <w:rPr>
          <w:rFonts w:ascii="Arial" w:eastAsia="宋体" w:hAnsi="Arial" w:cs="Arial"/>
          <w:b/>
          <w:lang w:val="de-DE"/>
        </w:rPr>
        <w:t>2</w:t>
      </w:r>
      <w:r w:rsidR="00A65DB1" w:rsidRPr="00A3709B">
        <w:rPr>
          <w:rFonts w:ascii="Arial" w:eastAsia="宋体" w:hAnsi="Arial" w:cs="Arial"/>
          <w:b/>
          <w:lang w:val="de-DE"/>
        </w:rPr>
        <w:t>.</w:t>
      </w:r>
      <w:r w:rsidR="004F611E" w:rsidRPr="00A3709B">
        <w:rPr>
          <w:rFonts w:ascii="Arial" w:eastAsia="宋体" w:hAnsi="Arial" w:cs="Arial"/>
          <w:b/>
          <w:lang w:val="de-DE"/>
        </w:rPr>
        <w:t>2</w:t>
      </w:r>
      <w:r w:rsidR="004D42BF" w:rsidRPr="00A3709B">
        <w:rPr>
          <w:rFonts w:ascii="Arial" w:eastAsia="宋体" w:hAnsi="Arial" w:cs="Arial"/>
          <w:b/>
          <w:lang w:val="de-DE"/>
        </w:rPr>
        <w:t>.</w:t>
      </w:r>
      <w:r w:rsidR="00315020" w:rsidRPr="00A3709B">
        <w:rPr>
          <w:rFonts w:ascii="Arial" w:eastAsia="宋体" w:hAnsi="Arial" w:cs="Arial"/>
          <w:b/>
          <w:lang w:val="de-DE"/>
        </w:rPr>
        <w:t>3</w:t>
      </w:r>
    </w:p>
    <w:p w14:paraId="2E7A0F6F" w14:textId="77777777" w:rsidR="00A6754E" w:rsidRPr="00A3709B" w:rsidRDefault="00A6754E" w:rsidP="00A3709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宋体" w:hAnsi="Arial" w:cs="Arial"/>
          <w:b/>
          <w:lang w:val="de-DE"/>
        </w:rPr>
      </w:pPr>
      <w:r w:rsidRPr="00A3709B">
        <w:rPr>
          <w:rFonts w:ascii="Arial" w:eastAsia="宋体" w:hAnsi="Arial" w:cs="Arial"/>
          <w:b/>
          <w:lang w:val="de-DE"/>
        </w:rPr>
        <w:t>Source:</w:t>
      </w:r>
      <w:r w:rsidRPr="00A3709B">
        <w:rPr>
          <w:rFonts w:ascii="Arial" w:eastAsia="宋体" w:hAnsi="Arial" w:cs="Arial"/>
          <w:b/>
          <w:lang w:val="de-DE"/>
        </w:rPr>
        <w:tab/>
      </w:r>
      <w:r w:rsidR="00AB5A9B" w:rsidRPr="00A3709B">
        <w:rPr>
          <w:rFonts w:ascii="Arial" w:eastAsia="宋体" w:hAnsi="Arial" w:cs="Arial"/>
          <w:b/>
          <w:lang w:val="de-DE"/>
        </w:rPr>
        <w:t>CMCC</w:t>
      </w:r>
    </w:p>
    <w:p w14:paraId="1BAEDBD6" w14:textId="68083567" w:rsidR="00A6754E" w:rsidRPr="00A3709B" w:rsidRDefault="00A6754E" w:rsidP="00A3709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宋体" w:hAnsi="Arial" w:cs="Arial"/>
          <w:b/>
          <w:lang w:val="de-DE"/>
        </w:rPr>
      </w:pPr>
      <w:r w:rsidRPr="00A3709B">
        <w:rPr>
          <w:rFonts w:ascii="Arial" w:eastAsia="宋体" w:hAnsi="Arial" w:cs="Arial"/>
          <w:b/>
          <w:lang w:val="de-DE"/>
        </w:rPr>
        <w:t>Title:</w:t>
      </w:r>
      <w:r w:rsidRPr="00A3709B">
        <w:rPr>
          <w:rFonts w:ascii="Arial" w:eastAsia="宋体" w:hAnsi="Arial" w:cs="Arial"/>
          <w:b/>
          <w:lang w:val="de-DE"/>
        </w:rPr>
        <w:tab/>
      </w:r>
      <w:r w:rsidR="00B90457" w:rsidRPr="00A3709B">
        <w:rPr>
          <w:rFonts w:ascii="Arial" w:eastAsia="宋体" w:hAnsi="Arial" w:cs="Arial"/>
          <w:b/>
          <w:lang w:val="de-DE"/>
        </w:rPr>
        <w:t>Discussions on</w:t>
      </w:r>
      <w:r w:rsidR="003A2905" w:rsidRPr="00A3709B">
        <w:rPr>
          <w:rFonts w:ascii="Arial" w:eastAsia="宋体" w:hAnsi="Arial" w:cs="Arial"/>
          <w:b/>
          <w:lang w:val="de-DE"/>
        </w:rPr>
        <w:t xml:space="preserve"> </w:t>
      </w:r>
      <w:r w:rsidR="00B90457" w:rsidRPr="00A3709B">
        <w:rPr>
          <w:rFonts w:ascii="Arial" w:eastAsia="宋体" w:hAnsi="Arial" w:cs="Arial"/>
          <w:b/>
          <w:lang w:val="de-DE"/>
        </w:rPr>
        <w:t xml:space="preserve">activation of </w:t>
      </w:r>
      <w:r w:rsidR="009E1509" w:rsidRPr="00A3709B">
        <w:rPr>
          <w:rFonts w:ascii="Arial" w:eastAsia="宋体" w:hAnsi="Arial" w:cs="Arial"/>
          <w:b/>
          <w:lang w:val="de-DE"/>
        </w:rPr>
        <w:t xml:space="preserve">deactivated </w:t>
      </w:r>
      <w:r w:rsidR="004F611E" w:rsidRPr="00A3709B">
        <w:rPr>
          <w:rFonts w:ascii="Arial" w:eastAsia="宋体" w:hAnsi="Arial" w:cs="Arial"/>
          <w:b/>
          <w:lang w:val="de-DE"/>
        </w:rPr>
        <w:t>SCG</w:t>
      </w:r>
    </w:p>
    <w:p w14:paraId="581F9F0F" w14:textId="77777777" w:rsidR="00A6754E" w:rsidRPr="00A3709B" w:rsidRDefault="00A6754E" w:rsidP="00A3709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宋体" w:hAnsi="Arial" w:cs="Arial"/>
          <w:b/>
          <w:lang w:val="de-DE"/>
        </w:rPr>
      </w:pPr>
      <w:r w:rsidRPr="00A3709B">
        <w:rPr>
          <w:rFonts w:ascii="Arial" w:eastAsia="宋体" w:hAnsi="Arial" w:cs="Arial"/>
          <w:b/>
          <w:lang w:val="de-DE"/>
        </w:rPr>
        <w:t>Document for:</w:t>
      </w:r>
      <w:r w:rsidRPr="00A3709B">
        <w:rPr>
          <w:rFonts w:ascii="Arial" w:eastAsia="宋体" w:hAnsi="Arial" w:cs="Arial"/>
          <w:b/>
          <w:lang w:val="de-DE"/>
        </w:rPr>
        <w:tab/>
        <w:t>Discussion and Decision</w:t>
      </w:r>
    </w:p>
    <w:p w14:paraId="77752A35" w14:textId="70C745CD" w:rsidR="00046EA5" w:rsidRPr="00E04179" w:rsidRDefault="00A6754E" w:rsidP="00E04179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2ED032A3" w14:textId="6BD694DE" w:rsidR="002E053F" w:rsidRPr="0044549D" w:rsidRDefault="002E053F" w:rsidP="0044549D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D76AE">
        <w:rPr>
          <w:rFonts w:ascii="Times New Roman" w:hAnsi="Times New Roman" w:cs="Times New Roman"/>
          <w:sz w:val="20"/>
          <w:szCs w:val="20"/>
        </w:rPr>
        <w:t>RAN2</w:t>
      </w:r>
      <w:r w:rsidR="009E64BA">
        <w:rPr>
          <w:rFonts w:ascii="Times New Roman" w:hAnsi="Times New Roman" w:cs="Times New Roman"/>
          <w:sz w:val="20"/>
          <w:szCs w:val="20"/>
        </w:rPr>
        <w:t>#11</w:t>
      </w:r>
      <w:r w:rsidR="00A7012E">
        <w:rPr>
          <w:rFonts w:ascii="Times New Roman" w:hAnsi="Times New Roman" w:cs="Times New Roman"/>
          <w:sz w:val="20"/>
          <w:szCs w:val="20"/>
        </w:rPr>
        <w:t>3</w:t>
      </w:r>
      <w:r w:rsidR="009E64BA">
        <w:rPr>
          <w:rFonts w:ascii="Times New Roman" w:hAnsi="Times New Roman" w:cs="Times New Roman"/>
          <w:sz w:val="20"/>
          <w:szCs w:val="20"/>
        </w:rPr>
        <w:t xml:space="preserve">, </w:t>
      </w:r>
      <w:r w:rsidR="00A7012E" w:rsidRPr="00A7012E">
        <w:rPr>
          <w:rFonts w:ascii="Times New Roman" w:hAnsi="Times New Roman" w:cs="Times New Roman"/>
          <w:sz w:val="20"/>
          <w:szCs w:val="20"/>
        </w:rPr>
        <w:t xml:space="preserve">procedural aspects </w:t>
      </w:r>
      <w:r w:rsidR="00833895">
        <w:rPr>
          <w:rFonts w:ascii="Times New Roman" w:hAnsi="Times New Roman" w:cs="Times New Roman"/>
          <w:sz w:val="20"/>
          <w:szCs w:val="20"/>
        </w:rPr>
        <w:t xml:space="preserve">about </w:t>
      </w:r>
      <w:r w:rsidR="00A7012E" w:rsidRPr="00A7012E">
        <w:rPr>
          <w:rFonts w:ascii="Times New Roman" w:hAnsi="Times New Roman" w:cs="Times New Roman"/>
          <w:sz w:val="20"/>
          <w:szCs w:val="20"/>
        </w:rPr>
        <w:t>activation</w:t>
      </w:r>
      <w:r w:rsidR="00833895">
        <w:rPr>
          <w:rFonts w:ascii="Times New Roman" w:hAnsi="Times New Roman" w:cs="Times New Roman"/>
          <w:sz w:val="20"/>
          <w:szCs w:val="20"/>
        </w:rPr>
        <w:t xml:space="preserve"> of deactivated SCG</w:t>
      </w:r>
      <w:r w:rsidR="00A7012E">
        <w:rPr>
          <w:rFonts w:ascii="Times New Roman" w:hAnsi="Times New Roman" w:cs="Times New Roman"/>
          <w:sz w:val="20"/>
          <w:szCs w:val="20"/>
        </w:rPr>
        <w:t xml:space="preserve"> </w:t>
      </w:r>
      <w:r w:rsidR="00562C58">
        <w:rPr>
          <w:rFonts w:ascii="Times New Roman" w:hAnsi="Times New Roman" w:cs="Times New Roman"/>
          <w:sz w:val="20"/>
          <w:szCs w:val="20"/>
        </w:rPr>
        <w:t>are</w:t>
      </w:r>
      <w:r w:rsidR="00A7012E">
        <w:rPr>
          <w:rFonts w:ascii="Times New Roman" w:hAnsi="Times New Roman" w:cs="Times New Roman"/>
          <w:sz w:val="20"/>
          <w:szCs w:val="20"/>
        </w:rPr>
        <w:t xml:space="preserve"> discuss</w:t>
      </w:r>
      <w:r w:rsidR="00562C58">
        <w:rPr>
          <w:rFonts w:ascii="Times New Roman" w:hAnsi="Times New Roman" w:cs="Times New Roman"/>
          <w:sz w:val="20"/>
          <w:szCs w:val="20"/>
        </w:rPr>
        <w:t>ed</w:t>
      </w:r>
      <w:r w:rsidR="002005B9" w:rsidRPr="002005B9">
        <w:rPr>
          <w:rFonts w:ascii="Times New Roman" w:hAnsi="Times New Roman" w:cs="Times New Roman"/>
          <w:sz w:val="20"/>
          <w:szCs w:val="20"/>
        </w:rPr>
        <w:t xml:space="preserve"> </w:t>
      </w:r>
      <w:r w:rsidR="00A7012E">
        <w:rPr>
          <w:rFonts w:ascii="Times New Roman" w:hAnsi="Times New Roman" w:cs="Times New Roman"/>
          <w:sz w:val="20"/>
          <w:szCs w:val="20"/>
        </w:rPr>
        <w:t xml:space="preserve">and initial agreements </w:t>
      </w:r>
      <w:r w:rsidR="009E64BA">
        <w:rPr>
          <w:rFonts w:ascii="Times New Roman" w:hAnsi="Times New Roman" w:cs="Times New Roman"/>
          <w:sz w:val="20"/>
          <w:szCs w:val="20"/>
        </w:rPr>
        <w:t xml:space="preserve">have been made </w:t>
      </w:r>
      <w:r w:rsidR="00562C58">
        <w:rPr>
          <w:rFonts w:ascii="Times New Roman" w:hAnsi="Times New Roman" w:cs="Times New Roman"/>
          <w:sz w:val="20"/>
          <w:szCs w:val="20"/>
        </w:rPr>
        <w:t>on the 1</w:t>
      </w:r>
      <w:r w:rsidR="00562C58" w:rsidRPr="00562C58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="00562C58">
        <w:rPr>
          <w:rFonts w:ascii="Times New Roman" w:hAnsi="Times New Roman" w:cs="Times New Roman"/>
          <w:sz w:val="20"/>
          <w:szCs w:val="20"/>
        </w:rPr>
        <w:t xml:space="preserve"> week Web Conf</w:t>
      </w:r>
      <w:r w:rsidR="00BF5119">
        <w:rPr>
          <w:rFonts w:ascii="Times New Roman" w:hAnsi="Times New Roman" w:cs="Times New Roman" w:hint="eastAsia"/>
          <w:sz w:val="20"/>
          <w:szCs w:val="20"/>
        </w:rPr>
        <w:t>.</w:t>
      </w:r>
      <w:r w:rsidR="00BF51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35FD1A" w14:textId="77777777" w:rsidR="00562C58" w:rsidRPr="00C467F7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1a </w:t>
      </w:r>
      <w:r w:rsidRPr="00C467F7">
        <w:tab/>
        <w:t>SCG activation can be requested by MN/SN/UE. FFS on how to accept/reject the procedure. FFS which signalling is used.</w:t>
      </w:r>
    </w:p>
    <w:p w14:paraId="6118912C" w14:textId="6A93F62C" w:rsid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3 </w:t>
      </w:r>
      <w:r w:rsidRPr="00C467F7">
        <w:tab/>
        <w:t>RRC signalling is defined for the interaction between UE/MN and MN/SN in SCG activation/deactivation. FFS if lower-layer signalling is needed.</w:t>
      </w:r>
    </w:p>
    <w:p w14:paraId="4957E69A" w14:textId="60332B71" w:rsidR="00562C58" w:rsidRPr="00562C58" w:rsidRDefault="00562C58" w:rsidP="00562C58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During the meeting, furth discussions have been performed by email discussion</w:t>
      </w:r>
      <w:r w:rsidR="00AD5A06"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/>
          <w:sz w:val="20"/>
          <w:szCs w:val="20"/>
        </w:rPr>
        <w:t xml:space="preserve"> and for the FFS about </w:t>
      </w:r>
      <w:bookmarkStart w:id="0" w:name="_Hlk68259632"/>
      <w:r>
        <w:rPr>
          <w:rFonts w:ascii="Times New Roman" w:hAnsi="Times New Roman" w:cs="Times New Roman"/>
          <w:sz w:val="20"/>
          <w:szCs w:val="20"/>
        </w:rPr>
        <w:t>UE requested activation</w:t>
      </w:r>
      <w:bookmarkEnd w:id="0"/>
      <w:r>
        <w:rPr>
          <w:rFonts w:ascii="Times New Roman" w:hAnsi="Times New Roman" w:cs="Times New Roman"/>
          <w:sz w:val="20"/>
          <w:szCs w:val="20"/>
        </w:rPr>
        <w:t>, we have come to the agreement as follows.</w:t>
      </w:r>
    </w:p>
    <w:p w14:paraId="7E9B0F68" w14:textId="77777777" w:rsidR="009E1509" w:rsidRPr="00C467F7" w:rsidRDefault="009E1509" w:rsidP="009E15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1</w:t>
      </w:r>
      <w:r w:rsidRPr="00C467F7">
        <w:tab/>
        <w:t>NW-triggered SCG activation is indicated to the UE via the MCG.</w:t>
      </w:r>
    </w:p>
    <w:p w14:paraId="21D6FD7C" w14:textId="4486505A" w:rsidR="00562C58" w:rsidRDefault="000F15AB" w:rsidP="002E05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Therefore</w:t>
      </w:r>
      <w:r w:rsidR="00562C58">
        <w:rPr>
          <w:rFonts w:ascii="Times New Roman" w:hAnsi="Times New Roman" w:cs="Times New Roman"/>
          <w:sz w:val="20"/>
          <w:szCs w:val="20"/>
        </w:rPr>
        <w:t xml:space="preserve">, there are still </w:t>
      </w:r>
      <w:r w:rsidR="001A5520">
        <w:rPr>
          <w:rFonts w:ascii="Times New Roman" w:hAnsi="Times New Roman" w:cs="Times New Roman"/>
          <w:sz w:val="20"/>
          <w:szCs w:val="20"/>
        </w:rPr>
        <w:t>some</w:t>
      </w:r>
      <w:r w:rsidR="00562C58">
        <w:rPr>
          <w:rFonts w:ascii="Times New Roman" w:hAnsi="Times New Roman" w:cs="Times New Roman"/>
          <w:sz w:val="20"/>
          <w:szCs w:val="20"/>
        </w:rPr>
        <w:t xml:space="preserve"> FFSs </w:t>
      </w:r>
      <w:r w:rsidR="00D8618B">
        <w:rPr>
          <w:rFonts w:ascii="Times New Roman" w:hAnsi="Times New Roman" w:cs="Times New Roman"/>
          <w:sz w:val="20"/>
          <w:szCs w:val="20"/>
        </w:rPr>
        <w:t>about request for SCG</w:t>
      </w:r>
      <w:r w:rsidR="009E1509">
        <w:rPr>
          <w:rFonts w:ascii="Times New Roman" w:hAnsi="Times New Roman" w:cs="Times New Roman"/>
          <w:sz w:val="20"/>
          <w:szCs w:val="20"/>
        </w:rPr>
        <w:t xml:space="preserve"> </w:t>
      </w:r>
      <w:r w:rsidR="00D8618B">
        <w:rPr>
          <w:rFonts w:ascii="Times New Roman" w:hAnsi="Times New Roman" w:cs="Times New Roman"/>
          <w:sz w:val="20"/>
          <w:szCs w:val="20"/>
        </w:rPr>
        <w:t xml:space="preserve">activation, accept/reject the request and </w:t>
      </w:r>
      <w:proofErr w:type="spellStart"/>
      <w:r w:rsidR="00D8618B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="00D8618B">
        <w:rPr>
          <w:rFonts w:ascii="Times New Roman" w:hAnsi="Times New Roman" w:cs="Times New Roman"/>
          <w:sz w:val="20"/>
          <w:szCs w:val="20"/>
        </w:rPr>
        <w:t xml:space="preserve"> </w:t>
      </w:r>
      <w:r w:rsidR="009E1509">
        <w:rPr>
          <w:rFonts w:ascii="Times New Roman" w:hAnsi="Times New Roman" w:cs="Times New Roman"/>
          <w:sz w:val="20"/>
          <w:szCs w:val="20"/>
        </w:rPr>
        <w:t>about</w:t>
      </w:r>
      <w:r w:rsidR="00562C58">
        <w:rPr>
          <w:rFonts w:ascii="Times New Roman" w:hAnsi="Times New Roman" w:cs="Times New Roman"/>
          <w:sz w:val="20"/>
          <w:szCs w:val="20"/>
        </w:rPr>
        <w:t xml:space="preserve"> the </w:t>
      </w:r>
      <w:r w:rsidR="00562C58" w:rsidRPr="00562C58">
        <w:rPr>
          <w:rFonts w:ascii="Times New Roman" w:hAnsi="Times New Roman" w:cs="Times New Roman"/>
          <w:sz w:val="20"/>
          <w:szCs w:val="20"/>
        </w:rPr>
        <w:t>procedural aspects of SCG activation</w:t>
      </w:r>
      <w:r w:rsidR="009E1509">
        <w:rPr>
          <w:rFonts w:ascii="Times New Roman" w:hAnsi="Times New Roman" w:cs="Times New Roman"/>
          <w:sz w:val="20"/>
          <w:szCs w:val="20"/>
        </w:rPr>
        <w:t xml:space="preserve"> of deactivated SCG</w:t>
      </w:r>
      <w:r w:rsidR="00D8618B">
        <w:rPr>
          <w:rFonts w:ascii="Times New Roman" w:hAnsi="Times New Roman" w:cs="Times New Roman"/>
          <w:sz w:val="20"/>
          <w:szCs w:val="20"/>
        </w:rPr>
        <w:t>.</w:t>
      </w:r>
    </w:p>
    <w:p w14:paraId="2C9D5C68" w14:textId="013AFB9F" w:rsidR="002E053F" w:rsidRPr="009E64BA" w:rsidRDefault="00C07F03" w:rsidP="002E053F">
      <w:pPr>
        <w:rPr>
          <w:rFonts w:ascii="Times New Roman" w:hAnsi="Times New Roman" w:cs="Times New Roman"/>
          <w:sz w:val="20"/>
          <w:szCs w:val="20"/>
        </w:rPr>
      </w:pPr>
      <w:r w:rsidRPr="00C07F03">
        <w:rPr>
          <w:rFonts w:ascii="Times New Roman" w:hAnsi="Times New Roman" w:cs="Times New Roman"/>
          <w:sz w:val="20"/>
          <w:szCs w:val="20"/>
        </w:rPr>
        <w:t xml:space="preserve">In this contribution, we will </w:t>
      </w:r>
      <w:r w:rsidR="00653EA7">
        <w:rPr>
          <w:rFonts w:ascii="Times New Roman" w:hAnsi="Times New Roman" w:cs="Times New Roman"/>
          <w:sz w:val="20"/>
          <w:szCs w:val="20"/>
        </w:rPr>
        <w:t>provide</w:t>
      </w:r>
      <w:r w:rsidR="009E64BA">
        <w:rPr>
          <w:rFonts w:ascii="Times New Roman" w:hAnsi="Times New Roman" w:cs="Times New Roman"/>
          <w:sz w:val="20"/>
          <w:szCs w:val="20"/>
        </w:rPr>
        <w:t xml:space="preserve"> the</w:t>
      </w:r>
      <w:r w:rsidR="001A5520" w:rsidRPr="001A5520">
        <w:t xml:space="preserve"> </w:t>
      </w:r>
      <w:r w:rsidR="001A5520" w:rsidRPr="001A5520">
        <w:rPr>
          <w:rFonts w:ascii="Times New Roman" w:hAnsi="Times New Roman" w:cs="Times New Roman"/>
          <w:sz w:val="20"/>
          <w:szCs w:val="20"/>
        </w:rPr>
        <w:t>consideration on</w:t>
      </w:r>
      <w:r w:rsidR="009E64B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77983">
        <w:rPr>
          <w:rFonts w:ascii="Times New Roman" w:hAnsi="Times New Roman" w:cs="Times New Roman" w:hint="eastAsia"/>
          <w:sz w:val="20"/>
          <w:szCs w:val="20"/>
        </w:rPr>
        <w:t>signal</w:t>
      </w:r>
      <w:r w:rsidR="00077983">
        <w:rPr>
          <w:rFonts w:ascii="Times New Roman" w:hAnsi="Times New Roman" w:cs="Times New Roman"/>
          <w:sz w:val="20"/>
          <w:szCs w:val="20"/>
        </w:rPr>
        <w:t>ling</w:t>
      </w:r>
      <w:proofErr w:type="spellEnd"/>
      <w:r w:rsidR="00077983">
        <w:rPr>
          <w:rFonts w:ascii="Times New Roman" w:hAnsi="Times New Roman" w:cs="Times New Roman"/>
          <w:sz w:val="20"/>
          <w:szCs w:val="20"/>
        </w:rPr>
        <w:t xml:space="preserve"> </w:t>
      </w:r>
      <w:r w:rsidR="00653EA7" w:rsidRPr="00653EA7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A70D8">
        <w:rPr>
          <w:rFonts w:ascii="Times New Roman" w:hAnsi="Times New Roman" w:cs="Times New Roman"/>
          <w:sz w:val="20"/>
          <w:szCs w:val="20"/>
        </w:rPr>
        <w:t>of</w:t>
      </w:r>
      <w:r w:rsidR="00077983">
        <w:rPr>
          <w:rFonts w:ascii="Times New Roman" w:hAnsi="Times New Roman" w:cs="Times New Roman"/>
          <w:sz w:val="20"/>
          <w:szCs w:val="20"/>
        </w:rPr>
        <w:t xml:space="preserve"> the</w:t>
      </w:r>
      <w:r w:rsidRPr="00C07F03">
        <w:rPr>
          <w:rFonts w:ascii="Times New Roman" w:hAnsi="Times New Roman" w:cs="Times New Roman"/>
          <w:sz w:val="20"/>
          <w:szCs w:val="20"/>
        </w:rPr>
        <w:t xml:space="preserve"> SCG activation</w:t>
      </w:r>
      <w:r w:rsidR="00390CFA">
        <w:rPr>
          <w:rFonts w:ascii="Times New Roman" w:hAnsi="Times New Roman" w:cs="Times New Roman"/>
          <w:sz w:val="20"/>
          <w:szCs w:val="20"/>
        </w:rPr>
        <w:t xml:space="preserve"> </w:t>
      </w:r>
      <w:r w:rsidR="006A70D8">
        <w:rPr>
          <w:rFonts w:ascii="Times New Roman" w:hAnsi="Times New Roman" w:cs="Times New Roman"/>
          <w:sz w:val="20"/>
          <w:szCs w:val="20"/>
        </w:rPr>
        <w:t xml:space="preserve">and </w:t>
      </w:r>
      <w:r w:rsidR="00562C58">
        <w:rPr>
          <w:rFonts w:ascii="Times New Roman" w:hAnsi="Times New Roman" w:cs="Times New Roman"/>
          <w:sz w:val="20"/>
          <w:szCs w:val="20"/>
        </w:rPr>
        <w:t>related questions</w:t>
      </w:r>
      <w:r w:rsidR="009E64BA">
        <w:rPr>
          <w:rFonts w:ascii="Times New Roman" w:hAnsi="Times New Roman" w:cs="Times New Roman" w:hint="eastAsia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4E324224" w14:textId="13D293DC" w:rsidR="006C46B3" w:rsidRPr="006C46B3" w:rsidRDefault="006C46B3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6C46B3">
        <w:rPr>
          <w:rFonts w:ascii="Times New Roman" w:hAnsi="Times New Roman" w:cs="Times New Roman"/>
          <w:sz w:val="20"/>
          <w:szCs w:val="20"/>
          <w:u w:val="single"/>
        </w:rPr>
        <w:t xml:space="preserve">FFS which </w:t>
      </w:r>
      <w:proofErr w:type="spellStart"/>
      <w:r w:rsidRPr="006C46B3">
        <w:rPr>
          <w:rFonts w:ascii="Times New Roman" w:hAnsi="Times New Roman" w:cs="Times New Roman"/>
          <w:sz w:val="20"/>
          <w:szCs w:val="20"/>
          <w:u w:val="single"/>
        </w:rPr>
        <w:t>signalling</w:t>
      </w:r>
      <w:proofErr w:type="spellEnd"/>
      <w:r w:rsidRPr="006C46B3">
        <w:rPr>
          <w:rFonts w:ascii="Times New Roman" w:hAnsi="Times New Roman" w:cs="Times New Roman"/>
          <w:sz w:val="20"/>
          <w:szCs w:val="20"/>
          <w:u w:val="single"/>
        </w:rPr>
        <w:t xml:space="preserve"> is used</w:t>
      </w:r>
    </w:p>
    <w:p w14:paraId="7EC1CD64" w14:textId="29932463" w:rsidR="00324F6C" w:rsidRDefault="00DD5F35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</w:t>
      </w:r>
      <w:r w:rsidR="00F07CB3">
        <w:rPr>
          <w:rFonts w:ascii="Times New Roman" w:hAnsi="Times New Roman" w:cs="Times New Roman"/>
          <w:sz w:val="20"/>
          <w:szCs w:val="20"/>
        </w:rPr>
        <w:t xml:space="preserve">RAN2#113e </w:t>
      </w:r>
      <w:r>
        <w:rPr>
          <w:rFonts w:ascii="Times New Roman" w:hAnsi="Times New Roman" w:cs="Times New Roman"/>
          <w:sz w:val="20"/>
          <w:szCs w:val="20"/>
        </w:rPr>
        <w:t>meeting, i</w:t>
      </w:r>
      <w:r w:rsidRPr="00DD5F35">
        <w:rPr>
          <w:rFonts w:ascii="Times New Roman" w:hAnsi="Times New Roman" w:cs="Times New Roman"/>
          <w:sz w:val="20"/>
          <w:szCs w:val="20"/>
        </w:rPr>
        <w:t xml:space="preserve">t </w:t>
      </w:r>
      <w:r w:rsidR="00725E7B">
        <w:rPr>
          <w:rFonts w:ascii="Times New Roman" w:hAnsi="Times New Roman" w:cs="Times New Roman" w:hint="eastAsia"/>
          <w:sz w:val="20"/>
          <w:szCs w:val="20"/>
        </w:rPr>
        <w:t>wa</w:t>
      </w:r>
      <w:r w:rsidR="00725E7B">
        <w:rPr>
          <w:rFonts w:ascii="Times New Roman" w:hAnsi="Times New Roman" w:cs="Times New Roman"/>
          <w:sz w:val="20"/>
          <w:szCs w:val="20"/>
        </w:rPr>
        <w:t>s</w:t>
      </w:r>
      <w:r w:rsidRPr="00DD5F35">
        <w:rPr>
          <w:rFonts w:ascii="Times New Roman" w:hAnsi="Times New Roman" w:cs="Times New Roman"/>
          <w:sz w:val="20"/>
          <w:szCs w:val="20"/>
        </w:rPr>
        <w:t xml:space="preserve"> agreed that RRC </w:t>
      </w:r>
      <w:proofErr w:type="spellStart"/>
      <w:r w:rsidRPr="00DD5F3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DD5F35">
        <w:rPr>
          <w:rFonts w:ascii="Times New Roman" w:hAnsi="Times New Roman" w:cs="Times New Roman"/>
          <w:sz w:val="20"/>
          <w:szCs w:val="20"/>
        </w:rPr>
        <w:t xml:space="preserve"> is defined for the interaction between UE/MN and MN/SN in SCG activation. To have fewer specification influence, the interaction between UE/MN and MN/SN should reuse the current </w:t>
      </w:r>
      <w:proofErr w:type="spellStart"/>
      <w:r w:rsidRPr="00DD5F3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DD5F35">
        <w:rPr>
          <w:rFonts w:ascii="Times New Roman" w:hAnsi="Times New Roman" w:cs="Times New Roman"/>
          <w:sz w:val="20"/>
          <w:szCs w:val="20"/>
        </w:rPr>
        <w:t xml:space="preserve"> instead of designing a new RRC </w:t>
      </w:r>
      <w:proofErr w:type="spellStart"/>
      <w:r w:rsidRPr="00DD5F3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DD5F35">
        <w:rPr>
          <w:rFonts w:ascii="Times New Roman" w:hAnsi="Times New Roman" w:cs="Times New Roman"/>
          <w:sz w:val="20"/>
          <w:szCs w:val="20"/>
        </w:rPr>
        <w:t xml:space="preserve">. </w:t>
      </w:r>
      <w:r w:rsidRPr="00C656EF">
        <w:rPr>
          <w:rFonts w:ascii="Times New Roman" w:hAnsi="Times New Roman" w:cs="Times New Roman"/>
          <w:i/>
          <w:iCs/>
          <w:sz w:val="20"/>
          <w:szCs w:val="20"/>
        </w:rPr>
        <w:t>UE Assistance Information</w:t>
      </w:r>
      <w:r w:rsidRPr="00C656EF">
        <w:rPr>
          <w:rFonts w:ascii="Times New Roman" w:hAnsi="Times New Roman" w:cs="Times New Roman"/>
          <w:sz w:val="20"/>
          <w:szCs w:val="20"/>
        </w:rPr>
        <w:t xml:space="preserve"> message </w:t>
      </w:r>
      <w:r w:rsidR="00B65BDA" w:rsidRPr="00C656EF">
        <w:rPr>
          <w:rFonts w:ascii="Times New Roman" w:hAnsi="Times New Roman" w:cs="Times New Roman"/>
          <w:sz w:val="20"/>
          <w:szCs w:val="20"/>
        </w:rPr>
        <w:t>can be</w:t>
      </w:r>
      <w:r w:rsidRPr="00C656EF">
        <w:rPr>
          <w:rFonts w:ascii="Times New Roman" w:hAnsi="Times New Roman" w:cs="Times New Roman"/>
          <w:sz w:val="20"/>
          <w:szCs w:val="20"/>
        </w:rPr>
        <w:t xml:space="preserve"> used</w:t>
      </w:r>
      <w:r w:rsidR="00B65BDA" w:rsidRPr="00C656EF">
        <w:rPr>
          <w:rFonts w:ascii="Times New Roman" w:hAnsi="Times New Roman" w:cs="Times New Roman"/>
          <w:sz w:val="20"/>
          <w:szCs w:val="20"/>
        </w:rPr>
        <w:t xml:space="preserve"> for the SCG</w:t>
      </w:r>
      <w:r w:rsidR="009E1509">
        <w:rPr>
          <w:rFonts w:ascii="Times New Roman" w:hAnsi="Times New Roman" w:cs="Times New Roman"/>
          <w:sz w:val="20"/>
          <w:szCs w:val="20"/>
        </w:rPr>
        <w:t xml:space="preserve"> </w:t>
      </w:r>
      <w:r w:rsidR="00B65BDA" w:rsidRPr="00C656EF">
        <w:rPr>
          <w:rFonts w:ascii="Times New Roman" w:hAnsi="Times New Roman" w:cs="Times New Roman"/>
          <w:sz w:val="20"/>
          <w:szCs w:val="20"/>
        </w:rPr>
        <w:t>activation request from UE</w:t>
      </w:r>
      <w:r w:rsidRPr="00C656EF">
        <w:rPr>
          <w:rFonts w:ascii="Times New Roman" w:hAnsi="Times New Roman" w:cs="Times New Roman"/>
          <w:sz w:val="20"/>
          <w:szCs w:val="20"/>
        </w:rPr>
        <w:t xml:space="preserve">. </w:t>
      </w:r>
      <w:r w:rsidR="00B3072A" w:rsidRPr="00C656EF">
        <w:rPr>
          <w:rFonts w:ascii="Times New Roman" w:hAnsi="Times New Roman" w:cs="Times New Roman"/>
          <w:i/>
          <w:iCs/>
          <w:sz w:val="20"/>
          <w:szCs w:val="20"/>
        </w:rPr>
        <w:t>RRC(connection)Reconfiguration</w:t>
      </w:r>
      <w:r w:rsidR="00B3072A" w:rsidRPr="00C656EF">
        <w:rPr>
          <w:rFonts w:ascii="Times New Roman" w:hAnsi="Times New Roman" w:cs="Times New Roman"/>
          <w:sz w:val="20"/>
          <w:szCs w:val="20"/>
        </w:rPr>
        <w:t xml:space="preserve"> message is used to indicate UE the SCG</w:t>
      </w:r>
      <w:r w:rsidR="009E1509">
        <w:rPr>
          <w:rFonts w:ascii="Times New Roman" w:hAnsi="Times New Roman" w:cs="Times New Roman"/>
          <w:sz w:val="20"/>
          <w:szCs w:val="20"/>
        </w:rPr>
        <w:t xml:space="preserve"> </w:t>
      </w:r>
      <w:r w:rsidR="00B3072A" w:rsidRPr="00C656EF">
        <w:rPr>
          <w:rFonts w:ascii="Times New Roman" w:hAnsi="Times New Roman" w:cs="Times New Roman"/>
          <w:sz w:val="20"/>
          <w:szCs w:val="20"/>
        </w:rPr>
        <w:t>activation.</w:t>
      </w:r>
      <w:r w:rsidR="00B3072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09F5E8" w14:textId="36D0E93E" w:rsidR="00324F6C" w:rsidRPr="00324F6C" w:rsidRDefault="00324F6C" w:rsidP="00324F6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24F6C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F07CB3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: Use </w:t>
      </w:r>
      <w:r w:rsidRPr="00324F6C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activation request from UE. </w:t>
      </w:r>
    </w:p>
    <w:p w14:paraId="27C6C4B5" w14:textId="557909C3" w:rsidR="00324F6C" w:rsidRPr="00324F6C" w:rsidRDefault="00324F6C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24F6C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F07CB3"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>: Use</w:t>
      </w:r>
      <w:r w:rsidRPr="00324F6C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RRC(connection)Reconfiguration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 message and </w:t>
      </w:r>
      <w:r w:rsidRPr="00324F6C">
        <w:rPr>
          <w:rFonts w:ascii="Times New Roman" w:hAnsi="Times New Roman" w:cs="Times New Roman"/>
          <w:b/>
          <w:bCs/>
          <w:i/>
          <w:iCs/>
          <w:sz w:val="20"/>
          <w:szCs w:val="20"/>
        </w:rPr>
        <w:t>RRC(connection)</w:t>
      </w:r>
      <w:proofErr w:type="spellStart"/>
      <w:r w:rsidRPr="00324F6C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ReconfigurationComplete</w:t>
      </w:r>
      <w:proofErr w:type="spellEnd"/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 message to notify UE the SCG activation and response </w:t>
      </w:r>
      <w:r w:rsidR="00424BB8" w:rsidRPr="00424BB8">
        <w:rPr>
          <w:rFonts w:ascii="Times New Roman" w:hAnsi="Times New Roman" w:cs="Times New Roman"/>
          <w:b/>
          <w:bCs/>
          <w:sz w:val="20"/>
          <w:szCs w:val="20"/>
        </w:rPr>
        <w:t>respectively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8836A3A" w14:textId="055C73E0" w:rsidR="00DD5F35" w:rsidRPr="00DD5F35" w:rsidRDefault="00DD5F35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the interaction between SN and MN, </w:t>
      </w:r>
      <w:r w:rsidRPr="00B3072A">
        <w:rPr>
          <w:rFonts w:ascii="Times New Roman" w:hAnsi="Times New Roman" w:cs="Times New Roman"/>
          <w:i/>
          <w:iCs/>
          <w:sz w:val="20"/>
          <w:szCs w:val="20"/>
        </w:rPr>
        <w:t xml:space="preserve">Activity Notification </w:t>
      </w:r>
      <w:r w:rsidRPr="00DD5F35">
        <w:rPr>
          <w:rFonts w:ascii="Times New Roman" w:hAnsi="Times New Roman" w:cs="Times New Roman"/>
          <w:sz w:val="20"/>
          <w:szCs w:val="20"/>
        </w:rPr>
        <w:t xml:space="preserve">message </w:t>
      </w:r>
      <w:r>
        <w:rPr>
          <w:rFonts w:ascii="Times New Roman" w:hAnsi="Times New Roman" w:cs="Times New Roman"/>
          <w:sz w:val="20"/>
          <w:szCs w:val="20"/>
        </w:rPr>
        <w:t>can be used to indicated the SCG</w:t>
      </w:r>
      <w:r w:rsidR="009E15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activation request</w:t>
      </w:r>
      <w:r w:rsidR="00CE1750">
        <w:rPr>
          <w:rFonts w:ascii="Times New Roman" w:hAnsi="Times New Roman" w:cs="Times New Roman"/>
          <w:sz w:val="20"/>
          <w:szCs w:val="20"/>
        </w:rPr>
        <w:t xml:space="preserve"> from SN</w:t>
      </w:r>
      <w:r w:rsidR="0022226C">
        <w:rPr>
          <w:rFonts w:ascii="Times New Roman" w:hAnsi="Times New Roman" w:cs="Times New Roman"/>
          <w:sz w:val="20"/>
          <w:szCs w:val="20"/>
        </w:rPr>
        <w:t xml:space="preserve"> (e.g.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D5F35">
        <w:rPr>
          <w:rFonts w:ascii="Times New Roman" w:hAnsi="Times New Roman" w:cs="Times New Roman"/>
          <w:sz w:val="20"/>
          <w:szCs w:val="20"/>
        </w:rPr>
        <w:t xml:space="preserve">reuse </w:t>
      </w:r>
      <w:r w:rsidR="0022226C">
        <w:rPr>
          <w:rFonts w:ascii="Times New Roman" w:hAnsi="Times New Roman" w:cs="Times New Roman"/>
          <w:sz w:val="20"/>
          <w:szCs w:val="20"/>
        </w:rPr>
        <w:t>“</w:t>
      </w:r>
      <w:r w:rsidRPr="00DD5F35">
        <w:rPr>
          <w:rFonts w:ascii="Times New Roman" w:hAnsi="Times New Roman" w:cs="Times New Roman"/>
          <w:sz w:val="20"/>
          <w:szCs w:val="20"/>
        </w:rPr>
        <w:t>re-activated</w:t>
      </w:r>
      <w:r w:rsidR="0022226C">
        <w:rPr>
          <w:rFonts w:ascii="Times New Roman" w:hAnsi="Times New Roman" w:cs="Times New Roman"/>
          <w:sz w:val="20"/>
          <w:szCs w:val="20"/>
        </w:rPr>
        <w:t>”</w:t>
      </w:r>
      <w:r w:rsidRPr="00DD5F35">
        <w:rPr>
          <w:rFonts w:ascii="Times New Roman" w:hAnsi="Times New Roman" w:cs="Times New Roman"/>
          <w:sz w:val="20"/>
          <w:szCs w:val="20"/>
        </w:rPr>
        <w:t xml:space="preserve"> for activation</w:t>
      </w:r>
      <w:r w:rsidR="0022226C" w:rsidRPr="0022226C">
        <w:rPr>
          <w:rFonts w:ascii="Times New Roman" w:hAnsi="Times New Roman" w:cs="Times New Roman"/>
          <w:sz w:val="20"/>
          <w:szCs w:val="20"/>
        </w:rPr>
        <w:t xml:space="preserve"> </w:t>
      </w:r>
      <w:r w:rsidR="0022226C">
        <w:rPr>
          <w:rFonts w:ascii="Times New Roman" w:hAnsi="Times New Roman" w:cs="Times New Roman"/>
          <w:sz w:val="20"/>
          <w:szCs w:val="20"/>
        </w:rPr>
        <w:t xml:space="preserve">in the </w:t>
      </w:r>
      <w:r w:rsidR="0022226C" w:rsidRPr="003B0CCD">
        <w:rPr>
          <w:rFonts w:ascii="Times New Roman" w:hAnsi="Times New Roman" w:cs="Times New Roman"/>
          <w:i/>
          <w:iCs/>
          <w:sz w:val="20"/>
          <w:szCs w:val="20"/>
        </w:rPr>
        <w:t>User plane traffic activity report</w:t>
      </w:r>
      <w:r w:rsidR="0022226C" w:rsidRPr="00DD5F35">
        <w:rPr>
          <w:rFonts w:ascii="Times New Roman" w:hAnsi="Times New Roman" w:cs="Times New Roman"/>
          <w:sz w:val="20"/>
          <w:szCs w:val="20"/>
        </w:rPr>
        <w:t xml:space="preserve"> IE</w:t>
      </w:r>
      <w:r w:rsidR="0022226C">
        <w:rPr>
          <w:rFonts w:ascii="Times New Roman" w:hAnsi="Times New Roman" w:cs="Times New Roman" w:hint="eastAsia"/>
          <w:sz w:val="20"/>
          <w:szCs w:val="20"/>
        </w:rPr>
        <w:t>)</w:t>
      </w:r>
      <w:r w:rsidRPr="00DD5F35">
        <w:rPr>
          <w:rFonts w:ascii="Times New Roman" w:hAnsi="Times New Roman" w:cs="Times New Roman"/>
          <w:sz w:val="20"/>
          <w:szCs w:val="20"/>
        </w:rPr>
        <w:t xml:space="preserve">. </w:t>
      </w:r>
      <w:bookmarkStart w:id="1" w:name="_Hlk68101987"/>
      <w:r w:rsidR="0028056C">
        <w:rPr>
          <w:rFonts w:ascii="Times New Roman" w:hAnsi="Times New Roman" w:cs="Times New Roman"/>
          <w:sz w:val="20"/>
          <w:szCs w:val="20"/>
        </w:rPr>
        <w:t>As agreed in RAN3</w:t>
      </w:r>
      <w:r w:rsidR="00324F6C">
        <w:rPr>
          <w:rFonts w:ascii="Times New Roman" w:hAnsi="Times New Roman" w:cs="Times New Roman"/>
          <w:sz w:val="20"/>
          <w:szCs w:val="20"/>
        </w:rPr>
        <w:t xml:space="preserve">, </w:t>
      </w:r>
      <w:r w:rsidR="00324F6C">
        <w:rPr>
          <w:rFonts w:ascii="Times New Roman" w:hAnsi="Times New Roman" w:cs="Times New Roman" w:hint="eastAsia"/>
          <w:sz w:val="20"/>
          <w:szCs w:val="20"/>
        </w:rPr>
        <w:t>the</w:t>
      </w:r>
      <w:r w:rsidR="00324F6C">
        <w:rPr>
          <w:rFonts w:ascii="Times New Roman" w:hAnsi="Times New Roman" w:cs="Times New Roman"/>
          <w:sz w:val="20"/>
          <w:szCs w:val="20"/>
        </w:rPr>
        <w:t xml:space="preserve"> MN initiated SN modification procedure could be used to send the</w:t>
      </w:r>
      <w:r w:rsidR="00324F6C" w:rsidRPr="00324F6C">
        <w:rPr>
          <w:rFonts w:ascii="Times New Roman" w:hAnsi="Times New Roman" w:cs="Times New Roman"/>
          <w:sz w:val="20"/>
          <w:szCs w:val="20"/>
        </w:rPr>
        <w:t xml:space="preserve"> activation </w:t>
      </w:r>
      <w:r w:rsidR="00324F6C">
        <w:rPr>
          <w:rFonts w:ascii="Times New Roman" w:hAnsi="Times New Roman" w:cs="Times New Roman"/>
          <w:sz w:val="20"/>
          <w:szCs w:val="20"/>
        </w:rPr>
        <w:t xml:space="preserve">notification </w:t>
      </w:r>
      <w:r w:rsidR="00324F6C" w:rsidRPr="00324F6C">
        <w:rPr>
          <w:rFonts w:ascii="Times New Roman" w:hAnsi="Times New Roman" w:cs="Times New Roman"/>
          <w:sz w:val="20"/>
          <w:szCs w:val="20"/>
        </w:rPr>
        <w:t>to SN</w:t>
      </w:r>
      <w:r w:rsidR="00324F6C">
        <w:rPr>
          <w:rFonts w:ascii="Times New Roman" w:hAnsi="Times New Roman" w:cs="Times New Roman"/>
          <w:sz w:val="20"/>
          <w:szCs w:val="20"/>
        </w:rPr>
        <w:t>.</w:t>
      </w:r>
      <w:r w:rsidR="00F07CB3">
        <w:rPr>
          <w:rFonts w:ascii="Times New Roman" w:hAnsi="Times New Roman" w:cs="Times New Roman"/>
          <w:sz w:val="20"/>
          <w:szCs w:val="20"/>
        </w:rPr>
        <w:t xml:space="preserve"> </w:t>
      </w:r>
      <w:r w:rsidR="00F07CB3">
        <w:rPr>
          <w:rFonts w:ascii="Times New Roman" w:hAnsi="Times New Roman" w:cs="Times New Roman" w:hint="eastAsia"/>
          <w:sz w:val="20"/>
          <w:szCs w:val="20"/>
        </w:rPr>
        <w:t>T</w:t>
      </w:r>
      <w:r w:rsidR="00F07CB3">
        <w:rPr>
          <w:rFonts w:ascii="Times New Roman" w:hAnsi="Times New Roman" w:cs="Times New Roman"/>
          <w:sz w:val="20"/>
          <w:szCs w:val="20"/>
        </w:rPr>
        <w:t>hus, the</w:t>
      </w:r>
      <w:r w:rsidR="00F07CB3" w:rsidRPr="00F07CB3">
        <w:t xml:space="preserve"> </w:t>
      </w:r>
      <w:proofErr w:type="spellStart"/>
      <w:r w:rsidR="00F07CB3" w:rsidRPr="00F07CB3">
        <w:rPr>
          <w:rFonts w:ascii="Times New Roman" w:hAnsi="Times New Roman" w:cs="Times New Roman"/>
          <w:i/>
          <w:iCs/>
          <w:sz w:val="20"/>
          <w:szCs w:val="20"/>
        </w:rPr>
        <w:t>SgNB</w:t>
      </w:r>
      <w:proofErr w:type="spellEnd"/>
      <w:r w:rsidR="00F07CB3" w:rsidRPr="00F07CB3">
        <w:rPr>
          <w:rFonts w:ascii="Times New Roman" w:hAnsi="Times New Roman" w:cs="Times New Roman"/>
          <w:i/>
          <w:iCs/>
          <w:sz w:val="20"/>
          <w:szCs w:val="20"/>
        </w:rPr>
        <w:t xml:space="preserve"> Modification Request </w:t>
      </w:r>
      <w:r w:rsidR="00F07CB3" w:rsidRPr="00F07CB3">
        <w:rPr>
          <w:rFonts w:ascii="Times New Roman" w:hAnsi="Times New Roman" w:cs="Times New Roman"/>
          <w:sz w:val="20"/>
          <w:szCs w:val="20"/>
        </w:rPr>
        <w:t>message</w:t>
      </w:r>
      <w:r w:rsidR="00F07CB3">
        <w:rPr>
          <w:rFonts w:ascii="Times New Roman" w:hAnsi="Times New Roman" w:cs="Times New Roman"/>
          <w:sz w:val="20"/>
          <w:szCs w:val="20"/>
        </w:rPr>
        <w:t xml:space="preserve"> and the</w:t>
      </w:r>
      <w:r w:rsidR="00F07CB3" w:rsidRPr="00F07CB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="00F07CB3" w:rsidRPr="00F07CB3">
        <w:rPr>
          <w:rFonts w:ascii="Times New Roman" w:hAnsi="Times New Roman" w:cs="Times New Roman"/>
          <w:i/>
          <w:iCs/>
          <w:sz w:val="20"/>
          <w:szCs w:val="20"/>
        </w:rPr>
        <w:t>SgNB</w:t>
      </w:r>
      <w:proofErr w:type="spellEnd"/>
      <w:r w:rsidR="00F07CB3" w:rsidRPr="00F07CB3">
        <w:rPr>
          <w:rFonts w:ascii="Times New Roman" w:hAnsi="Times New Roman" w:cs="Times New Roman"/>
          <w:i/>
          <w:iCs/>
          <w:sz w:val="20"/>
          <w:szCs w:val="20"/>
        </w:rPr>
        <w:t xml:space="preserve"> Modification Request Acknowledge</w:t>
      </w:r>
      <w:r w:rsidR="00F07CB3" w:rsidRPr="00F07CB3">
        <w:rPr>
          <w:rFonts w:ascii="Times New Roman" w:hAnsi="Times New Roman" w:cs="Times New Roman"/>
          <w:sz w:val="20"/>
          <w:szCs w:val="20"/>
        </w:rPr>
        <w:t xml:space="preserve"> message </w:t>
      </w:r>
      <w:r w:rsidR="00F07CB3">
        <w:rPr>
          <w:rFonts w:ascii="Times New Roman" w:hAnsi="Times New Roman" w:cs="Times New Roman" w:hint="eastAsia"/>
          <w:sz w:val="20"/>
          <w:szCs w:val="20"/>
        </w:rPr>
        <w:t>can</w:t>
      </w:r>
      <w:r w:rsidR="00F07CB3">
        <w:rPr>
          <w:rFonts w:ascii="Times New Roman" w:hAnsi="Times New Roman" w:cs="Times New Roman"/>
          <w:sz w:val="20"/>
          <w:szCs w:val="20"/>
        </w:rPr>
        <w:t xml:space="preserve"> be reused for activation of deactivated SCG. </w:t>
      </w:r>
    </w:p>
    <w:bookmarkEnd w:id="1"/>
    <w:p w14:paraId="27C4BFA6" w14:textId="68974B0F" w:rsidR="00DD5F35" w:rsidRDefault="00DD5F35" w:rsidP="008C4DC7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F07CB3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: Use </w:t>
      </w:r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Activity Notification 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>message for SCG</w:t>
      </w:r>
      <w:r w:rsidR="009E15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>activation request from SN.</w:t>
      </w:r>
    </w:p>
    <w:p w14:paraId="583F22DA" w14:textId="31131BE2" w:rsidR="00B3072A" w:rsidRDefault="00B3072A" w:rsidP="008C4DC7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F07CB3">
        <w:rPr>
          <w:rFonts w:ascii="Times New Roman" w:hAnsi="Times New Roman" w:cs="Times New Roman"/>
          <w:b/>
          <w:bCs/>
          <w:sz w:val="20"/>
          <w:szCs w:val="20"/>
        </w:rPr>
        <w:t xml:space="preserve"> 4</w:t>
      </w:r>
      <w:r>
        <w:rPr>
          <w:rFonts w:ascii="Times New Roman" w:hAnsi="Times New Roman" w:cs="Times New Roman"/>
          <w:b/>
          <w:bCs/>
          <w:sz w:val="20"/>
          <w:szCs w:val="20"/>
        </w:rPr>
        <w:t>: Use</w:t>
      </w:r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>SgNB</w:t>
      </w:r>
      <w:proofErr w:type="spellEnd"/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Modification Request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3072A">
        <w:rPr>
          <w:rFonts w:ascii="Times New Roman" w:hAnsi="Times New Roman" w:cs="Times New Roman"/>
          <w:b/>
          <w:bCs/>
          <w:sz w:val="20"/>
          <w:szCs w:val="20"/>
        </w:rPr>
        <w:t xml:space="preserve">message </w:t>
      </w:r>
      <w:r>
        <w:rPr>
          <w:rFonts w:ascii="Times New Roman" w:hAnsi="Times New Roman" w:cs="Times New Roman"/>
          <w:b/>
          <w:bCs/>
          <w:sz w:val="20"/>
          <w:szCs w:val="20"/>
        </w:rPr>
        <w:t>and</w:t>
      </w:r>
      <w:r w:rsidRPr="00B3072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>SgNB</w:t>
      </w:r>
      <w:proofErr w:type="spellEnd"/>
      <w:r w:rsidRPr="00B3072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Modification Request Acknowledge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message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notify SN the </w:t>
      </w:r>
      <w:r w:rsidRPr="00B3072A">
        <w:rPr>
          <w:rFonts w:ascii="Times New Roman" w:hAnsi="Times New Roman" w:cs="Times New Roman"/>
          <w:b/>
          <w:bCs/>
          <w:sz w:val="20"/>
          <w:szCs w:val="20"/>
        </w:rPr>
        <w:t>activation</w:t>
      </w:r>
      <w:r w:rsidR="00324F6C">
        <w:rPr>
          <w:rFonts w:ascii="Times New Roman" w:hAnsi="Times New Roman" w:cs="Times New Roman"/>
          <w:b/>
          <w:bCs/>
          <w:sz w:val="20"/>
          <w:szCs w:val="20"/>
        </w:rPr>
        <w:t xml:space="preserve"> of deactivated SCG</w:t>
      </w:r>
      <w:r w:rsidR="00C81156" w:rsidRPr="00C81156">
        <w:rPr>
          <w:rFonts w:ascii="Times New Roman" w:hAnsi="Times New Roman" w:cs="Times New Roman"/>
          <w:b/>
          <w:bCs/>
          <w:sz w:val="20"/>
          <w:szCs w:val="20"/>
        </w:rPr>
        <w:t xml:space="preserve"> and</w:t>
      </w:r>
      <w:r w:rsidR="00A6406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81156" w:rsidRPr="00C81156">
        <w:rPr>
          <w:rFonts w:ascii="Times New Roman" w:hAnsi="Times New Roman" w:cs="Times New Roman"/>
          <w:b/>
          <w:bCs/>
          <w:sz w:val="20"/>
          <w:szCs w:val="20"/>
        </w:rPr>
        <w:t xml:space="preserve">response </w:t>
      </w:r>
      <w:r w:rsidR="00580B34">
        <w:rPr>
          <w:rFonts w:ascii="Times New Roman" w:hAnsi="Times New Roman" w:cs="Times New Roman" w:hint="eastAsia"/>
          <w:b/>
          <w:bCs/>
          <w:sz w:val="20"/>
          <w:szCs w:val="20"/>
        </w:rPr>
        <w:t>respective</w:t>
      </w:r>
      <w:r w:rsidR="00580B34">
        <w:rPr>
          <w:rFonts w:ascii="Times New Roman" w:hAnsi="Times New Roman" w:cs="Times New Roman"/>
          <w:b/>
          <w:bCs/>
          <w:sz w:val="20"/>
          <w:szCs w:val="20"/>
        </w:rPr>
        <w:t>ly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BB632F8" w14:textId="1D502F07" w:rsidR="006C46B3" w:rsidRPr="006C46B3" w:rsidRDefault="006C46B3" w:rsidP="00E2325B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FFS w</w:t>
      </w:r>
      <w:r w:rsidRPr="006C46B3">
        <w:rPr>
          <w:rFonts w:ascii="Times New Roman" w:hAnsi="Times New Roman" w:cs="Times New Roman"/>
          <w:sz w:val="20"/>
          <w:szCs w:val="20"/>
          <w:u w:val="single"/>
        </w:rPr>
        <w:t xml:space="preserve">hether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and how </w:t>
      </w:r>
      <w:r w:rsidRPr="006C46B3">
        <w:rPr>
          <w:rFonts w:ascii="Times New Roman" w:hAnsi="Times New Roman" w:cs="Times New Roman"/>
          <w:sz w:val="20"/>
          <w:szCs w:val="20"/>
          <w:u w:val="single"/>
        </w:rPr>
        <w:t>the request can be rejected</w:t>
      </w:r>
    </w:p>
    <w:p w14:paraId="423D56B7" w14:textId="0CE7C53B" w:rsidR="00E2325B" w:rsidRPr="00DD5F35" w:rsidRDefault="00E2325B" w:rsidP="00E2325B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505DA4">
        <w:rPr>
          <w:rFonts w:ascii="Times New Roman" w:hAnsi="Times New Roman" w:cs="Times New Roman"/>
          <w:sz w:val="20"/>
          <w:szCs w:val="20"/>
        </w:rPr>
        <w:t>RAN2 agrees that the SCG activation is triggered by NW and can be indicated via MCG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DD5F35">
        <w:rPr>
          <w:rFonts w:ascii="Times New Roman" w:hAnsi="Times New Roman" w:cs="Times New Roman"/>
          <w:sz w:val="20"/>
          <w:szCs w:val="20"/>
        </w:rPr>
        <w:t xml:space="preserve">Thus, MN could make the decision based on the received information </w:t>
      </w:r>
      <w:r w:rsidRPr="00DD5F35">
        <w:rPr>
          <w:rFonts w:ascii="Times New Roman" w:hAnsi="Times New Roman" w:cs="Times New Roman" w:hint="eastAsia"/>
          <w:sz w:val="20"/>
          <w:szCs w:val="20"/>
        </w:rPr>
        <w:t>and</w:t>
      </w:r>
      <w:r w:rsidRPr="00DD5F35">
        <w:rPr>
          <w:rFonts w:ascii="Times New Roman" w:hAnsi="Times New Roman" w:cs="Times New Roman"/>
          <w:sz w:val="20"/>
          <w:szCs w:val="20"/>
        </w:rPr>
        <w:t xml:space="preserve"> initiate the </w:t>
      </w:r>
      <w:r>
        <w:rPr>
          <w:rFonts w:ascii="Times New Roman" w:hAnsi="Times New Roman" w:cs="Times New Roman"/>
          <w:sz w:val="20"/>
          <w:szCs w:val="20"/>
        </w:rPr>
        <w:t>activation</w:t>
      </w:r>
      <w:r w:rsidRPr="00DD5F35">
        <w:rPr>
          <w:rFonts w:ascii="Times New Roman" w:hAnsi="Times New Roman" w:cs="Times New Roman"/>
          <w:sz w:val="20"/>
          <w:szCs w:val="20"/>
        </w:rPr>
        <w:t xml:space="preserve"> procedure </w:t>
      </w:r>
      <w:r>
        <w:rPr>
          <w:rFonts w:ascii="Times New Roman" w:hAnsi="Times New Roman" w:cs="Times New Roman"/>
          <w:sz w:val="20"/>
          <w:szCs w:val="20"/>
        </w:rPr>
        <w:t xml:space="preserve">for the deactivated SN </w:t>
      </w:r>
      <w:r w:rsidRPr="00DD5F35">
        <w:rPr>
          <w:rFonts w:ascii="Times New Roman" w:hAnsi="Times New Roman" w:cs="Times New Roman"/>
          <w:sz w:val="20"/>
          <w:szCs w:val="20"/>
        </w:rPr>
        <w:t xml:space="preserve">by specific command to both UE and SN. </w:t>
      </w:r>
    </w:p>
    <w:p w14:paraId="46347A21" w14:textId="49CED44B" w:rsidR="00E2325B" w:rsidRDefault="00E2325B" w:rsidP="00E2325B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lastRenderedPageBreak/>
        <w:t>Proposal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50655">
        <w:rPr>
          <w:rFonts w:ascii="Times New Roman" w:hAnsi="Times New Roman" w:cs="Times New Roman" w:hint="eastAsia"/>
          <w:b/>
          <w:bCs/>
          <w:sz w:val="20"/>
          <w:szCs w:val="20"/>
        </w:rPr>
        <w:t>5</w:t>
      </w: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Decision </w:t>
      </w:r>
      <w:r>
        <w:rPr>
          <w:rFonts w:ascii="Times New Roman" w:hAnsi="Times New Roman" w:cs="Times New Roman"/>
          <w:b/>
          <w:bCs/>
          <w:sz w:val="20"/>
          <w:szCs w:val="20"/>
        </w:rPr>
        <w:t>for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activation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 deactivated SCG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is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made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by MN.</w:t>
      </w:r>
    </w:p>
    <w:p w14:paraId="663E210C" w14:textId="5F483B89" w:rsidR="00E2325B" w:rsidRPr="007C6ABD" w:rsidRDefault="00E2325B" w:rsidP="00E2325B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</w:t>
      </w:r>
      <w:r w:rsidRPr="00217DA8">
        <w:rPr>
          <w:rFonts w:ascii="Times New Roman" w:hAnsi="Times New Roman" w:cs="Times New Roman"/>
          <w:sz w:val="20"/>
          <w:szCs w:val="20"/>
        </w:rPr>
        <w:t xml:space="preserve">Activity Notification </w:t>
      </w:r>
      <w:r>
        <w:rPr>
          <w:rFonts w:ascii="Times New Roman" w:hAnsi="Times New Roman" w:cs="Times New Roman"/>
          <w:sz w:val="20"/>
          <w:szCs w:val="20"/>
        </w:rPr>
        <w:t>part of TS 37.340, upon receiving the Activity Notification</w:t>
      </w:r>
      <w:r w:rsidR="00F07CB3">
        <w:rPr>
          <w:rFonts w:ascii="Times New Roman" w:hAnsi="Times New Roman" w:cs="Times New Roman"/>
          <w:sz w:val="20"/>
          <w:szCs w:val="20"/>
        </w:rPr>
        <w:t xml:space="preserve"> (re-activated)</w:t>
      </w:r>
      <w:r>
        <w:rPr>
          <w:rFonts w:ascii="Times New Roman" w:hAnsi="Times New Roman" w:cs="Times New Roman"/>
          <w:sz w:val="20"/>
          <w:szCs w:val="20"/>
        </w:rPr>
        <w:t xml:space="preserve"> from SN, the MN decides further actions that impact SN resources. As shown in the Figure 10.12.1-1 and </w:t>
      </w:r>
      <w:r w:rsidRPr="00217DA8">
        <w:rPr>
          <w:rFonts w:ascii="Times New Roman" w:hAnsi="Times New Roman" w:cs="Times New Roman"/>
          <w:sz w:val="20"/>
          <w:szCs w:val="20"/>
        </w:rPr>
        <w:t>Figure 10.12.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217DA8">
        <w:rPr>
          <w:rFonts w:ascii="Times New Roman" w:hAnsi="Times New Roman" w:cs="Times New Roman"/>
          <w:sz w:val="20"/>
          <w:szCs w:val="20"/>
        </w:rPr>
        <w:t>-1</w:t>
      </w:r>
      <w:r>
        <w:rPr>
          <w:rFonts w:ascii="Times New Roman" w:hAnsi="Times New Roman" w:cs="Times New Roman"/>
          <w:sz w:val="20"/>
          <w:szCs w:val="20"/>
        </w:rPr>
        <w:t xml:space="preserve">, the MN may take no action although the SN notifies the MN that the UE is no longer inactive. Similarly, for the activation of deactivated SCG, </w:t>
      </w:r>
      <w:r w:rsidRPr="0056191E">
        <w:rPr>
          <w:rFonts w:ascii="Times New Roman" w:hAnsi="Times New Roman" w:cs="Times New Roman"/>
          <w:sz w:val="20"/>
          <w:szCs w:val="20"/>
        </w:rPr>
        <w:t>the MN decide</w:t>
      </w:r>
      <w:r w:rsidR="006C46B3">
        <w:rPr>
          <w:rFonts w:ascii="Times New Roman" w:hAnsi="Times New Roman" w:cs="Times New Roman"/>
          <w:sz w:val="20"/>
          <w:szCs w:val="20"/>
        </w:rPr>
        <w:t>s</w:t>
      </w:r>
      <w:r w:rsidRPr="0056191E">
        <w:rPr>
          <w:rFonts w:ascii="Times New Roman" w:hAnsi="Times New Roman" w:cs="Times New Roman"/>
          <w:sz w:val="20"/>
          <w:szCs w:val="20"/>
        </w:rPr>
        <w:t xml:space="preserve"> </w:t>
      </w:r>
      <w:r w:rsidR="00EB2898">
        <w:rPr>
          <w:rFonts w:ascii="Times New Roman" w:hAnsi="Times New Roman" w:cs="Times New Roman"/>
          <w:sz w:val="20"/>
          <w:szCs w:val="20"/>
        </w:rPr>
        <w:t xml:space="preserve">whether </w:t>
      </w:r>
      <w:r w:rsidRPr="0056191E">
        <w:rPr>
          <w:rFonts w:ascii="Times New Roman" w:hAnsi="Times New Roman" w:cs="Times New Roman"/>
          <w:sz w:val="20"/>
          <w:szCs w:val="20"/>
        </w:rPr>
        <w:t>to take action for the SCG activation request from UE/SN or not.</w:t>
      </w:r>
      <w:r>
        <w:rPr>
          <w:rFonts w:ascii="Times New Roman" w:hAnsi="Times New Roman" w:cs="Times New Roman"/>
          <w:sz w:val="20"/>
          <w:szCs w:val="20"/>
        </w:rPr>
        <w:t xml:space="preserve"> If</w:t>
      </w:r>
      <w:r w:rsidRPr="0056191E">
        <w:t xml:space="preserve"> </w:t>
      </w:r>
      <w:r w:rsidRPr="0056191E">
        <w:rPr>
          <w:rFonts w:ascii="Times New Roman" w:hAnsi="Times New Roman" w:cs="Times New Roman"/>
          <w:sz w:val="20"/>
          <w:szCs w:val="20"/>
        </w:rPr>
        <w:t xml:space="preserve">the MN decides not to activate the deactivated SCG, </w:t>
      </w:r>
      <w:r>
        <w:rPr>
          <w:rFonts w:ascii="Times New Roman" w:hAnsi="Times New Roman" w:cs="Times New Roman"/>
          <w:sz w:val="20"/>
          <w:szCs w:val="20"/>
        </w:rPr>
        <w:t>there is no need to keep this SCG</w:t>
      </w:r>
      <w:r w:rsidRPr="0056191E">
        <w:rPr>
          <w:rFonts w:ascii="Times New Roman" w:hAnsi="Times New Roman" w:cs="Times New Roman"/>
          <w:sz w:val="20"/>
          <w:szCs w:val="20"/>
        </w:rPr>
        <w:t>.</w:t>
      </w:r>
      <w:r w:rsidR="00CF0C62">
        <w:rPr>
          <w:rFonts w:ascii="Times New Roman" w:hAnsi="Times New Roman" w:cs="Times New Roman"/>
          <w:sz w:val="20"/>
          <w:szCs w:val="20"/>
        </w:rPr>
        <w:t xml:space="preserve"> Unlike the SCG deactivation procedure, if resources</w:t>
      </w:r>
      <w:r w:rsidR="001638AF">
        <w:rPr>
          <w:rFonts w:ascii="Times New Roman" w:hAnsi="Times New Roman" w:cs="Times New Roman"/>
          <w:sz w:val="20"/>
          <w:szCs w:val="20"/>
        </w:rPr>
        <w:t xml:space="preserve"> in the deactivated SCG </w:t>
      </w:r>
      <w:r w:rsidR="00EB2898">
        <w:rPr>
          <w:rFonts w:ascii="Times New Roman" w:hAnsi="Times New Roman" w:cs="Times New Roman"/>
          <w:sz w:val="20"/>
          <w:szCs w:val="20"/>
        </w:rPr>
        <w:t xml:space="preserve">are </w:t>
      </w:r>
      <w:r w:rsidR="001638AF">
        <w:rPr>
          <w:rFonts w:ascii="Times New Roman" w:hAnsi="Times New Roman" w:cs="Times New Roman"/>
          <w:sz w:val="20"/>
          <w:szCs w:val="20"/>
        </w:rPr>
        <w:t>not available, SN could update the configuration or initiate the Secondary Node Release procedure.</w:t>
      </w:r>
      <w:r w:rsidR="0028056C">
        <w:rPr>
          <w:rFonts w:ascii="Times New Roman" w:hAnsi="Times New Roman" w:cs="Times New Roman"/>
          <w:sz w:val="20"/>
          <w:szCs w:val="20"/>
        </w:rPr>
        <w:t xml:space="preserve"> As far as we can see, there is no reason for SN rejecting the SCG activation request from MN.</w:t>
      </w:r>
    </w:p>
    <w:p w14:paraId="7886BA20" w14:textId="1EB31804" w:rsidR="00E2325B" w:rsidRDefault="00E2325B" w:rsidP="00E2325B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50655">
        <w:rPr>
          <w:rFonts w:ascii="Times New Roman" w:hAnsi="Times New Roman" w:cs="Times New Roman" w:hint="eastAsia"/>
          <w:b/>
          <w:bCs/>
          <w:sz w:val="20"/>
          <w:szCs w:val="20"/>
        </w:rPr>
        <w:t>6</w:t>
      </w: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D5EB6">
        <w:rPr>
          <w:rFonts w:ascii="Times New Roman" w:hAnsi="Times New Roman" w:cs="Times New Roman"/>
          <w:b/>
          <w:bCs/>
          <w:sz w:val="20"/>
          <w:szCs w:val="20"/>
        </w:rPr>
        <w:t>MN can accept/reject the SCG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D5EB6">
        <w:rPr>
          <w:rFonts w:ascii="Times New Roman" w:hAnsi="Times New Roman" w:cs="Times New Roman"/>
          <w:b/>
          <w:bCs/>
          <w:sz w:val="20"/>
          <w:szCs w:val="20"/>
        </w:rPr>
        <w:t>activation request.</w:t>
      </w:r>
    </w:p>
    <w:p w14:paraId="660A7F65" w14:textId="25E5DEEE" w:rsidR="00E2325B" w:rsidRPr="00DD5F35" w:rsidRDefault="00E2325B" w:rsidP="00E2325B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F50655">
        <w:rPr>
          <w:rFonts w:ascii="Times New Roman" w:hAnsi="Times New Roman" w:cs="Times New Roman" w:hint="eastAsia"/>
          <w:b/>
          <w:bCs/>
          <w:sz w:val="20"/>
          <w:szCs w:val="20"/>
        </w:rPr>
        <w:t>7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F5065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Upon receiving SCG</w:t>
      </w:r>
      <w:r w:rsidRPr="0056191E">
        <w:rPr>
          <w:rFonts w:ascii="Times New Roman" w:hAnsi="Times New Roman" w:cs="Times New Roman"/>
          <w:b/>
          <w:bCs/>
          <w:sz w:val="20"/>
          <w:szCs w:val="20"/>
        </w:rPr>
        <w:t xml:space="preserve"> activation request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if the MN decides not to activate the deactivated SCG, it </w:t>
      </w:r>
      <w:r w:rsidRPr="0056191E">
        <w:rPr>
          <w:rFonts w:ascii="Times New Roman" w:hAnsi="Times New Roman" w:cs="Times New Roman"/>
          <w:b/>
          <w:bCs/>
          <w:sz w:val="20"/>
          <w:szCs w:val="20"/>
        </w:rPr>
        <w:t>initiates the MN initiated SN release procedure.</w:t>
      </w:r>
    </w:p>
    <w:p w14:paraId="09B1C7A6" w14:textId="4419D71F" w:rsidR="00855325" w:rsidRPr="00855325" w:rsidRDefault="00855325" w:rsidP="0085532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55325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85532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50655" w:rsidRPr="00F50655">
        <w:rPr>
          <w:rFonts w:ascii="Times New Roman" w:hAnsi="Times New Roman" w:cs="Times New Roman" w:hint="eastAsia"/>
          <w:b/>
          <w:bCs/>
          <w:sz w:val="20"/>
          <w:szCs w:val="20"/>
        </w:rPr>
        <w:t>8</w:t>
      </w:r>
      <w:r w:rsidRPr="00855325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855325">
        <w:rPr>
          <w:rFonts w:ascii="Times New Roman" w:hAnsi="Times New Roman" w:cs="Times New Roman"/>
          <w:b/>
          <w:bCs/>
          <w:sz w:val="20"/>
          <w:szCs w:val="20"/>
        </w:rPr>
        <w:t xml:space="preserve"> SN </w:t>
      </w:r>
      <w:r w:rsidR="0028056C">
        <w:rPr>
          <w:rFonts w:ascii="Times New Roman" w:hAnsi="Times New Roman" w:cs="Times New Roman"/>
          <w:b/>
          <w:bCs/>
          <w:sz w:val="20"/>
          <w:szCs w:val="20"/>
        </w:rPr>
        <w:t>can</w:t>
      </w:r>
      <w:r w:rsidR="001638AF" w:rsidRPr="00F50655">
        <w:rPr>
          <w:rFonts w:ascii="Times New Roman" w:hAnsi="Times New Roman" w:cs="Times New Roman"/>
          <w:b/>
          <w:bCs/>
          <w:sz w:val="20"/>
          <w:szCs w:val="20"/>
        </w:rPr>
        <w:t xml:space="preserve">not </w:t>
      </w:r>
      <w:r w:rsidRPr="00855325">
        <w:rPr>
          <w:rFonts w:ascii="Times New Roman" w:hAnsi="Times New Roman" w:cs="Times New Roman"/>
          <w:b/>
          <w:bCs/>
          <w:sz w:val="20"/>
          <w:szCs w:val="20"/>
        </w:rPr>
        <w:t>reject the SCG activation request.</w:t>
      </w:r>
      <w:r w:rsidR="00F50655">
        <w:rPr>
          <w:rFonts w:ascii="Times New Roman" w:hAnsi="Times New Roman" w:cs="Times New Roman"/>
          <w:b/>
          <w:bCs/>
          <w:sz w:val="20"/>
          <w:szCs w:val="20"/>
        </w:rPr>
        <w:t xml:space="preserve"> But the final decision is up</w:t>
      </w:r>
      <w:r w:rsidR="00EB289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50655">
        <w:rPr>
          <w:rFonts w:ascii="Times New Roman" w:hAnsi="Times New Roman" w:cs="Times New Roman"/>
          <w:b/>
          <w:bCs/>
          <w:sz w:val="20"/>
          <w:szCs w:val="20"/>
        </w:rPr>
        <w:t>to RAN3.</w:t>
      </w:r>
    </w:p>
    <w:p w14:paraId="2B9558C4" w14:textId="7D900B96" w:rsidR="006C46B3" w:rsidRPr="006C46B3" w:rsidRDefault="006C46B3" w:rsidP="008C4DC7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G</w:t>
      </w:r>
      <w:r w:rsidRPr="006C46B3">
        <w:rPr>
          <w:rFonts w:ascii="Times New Roman" w:hAnsi="Times New Roman" w:cs="Times New Roman"/>
          <w:sz w:val="20"/>
          <w:szCs w:val="20"/>
          <w:u w:val="single"/>
        </w:rPr>
        <w:t>eneral procedure for SCG activation</w:t>
      </w:r>
    </w:p>
    <w:p w14:paraId="1F00C9B9" w14:textId="148E2104" w:rsidR="008C4DC7" w:rsidRDefault="009C68B1" w:rsidP="008C4DC7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 w:rsidR="004B12E6">
        <w:rPr>
          <w:rFonts w:ascii="Times New Roman" w:hAnsi="Times New Roman" w:cs="Times New Roman" w:hint="eastAsia"/>
          <w:sz w:val="20"/>
          <w:szCs w:val="20"/>
        </w:rPr>
        <w:t>ase</w:t>
      </w:r>
      <w:r w:rsidR="004B12E6">
        <w:rPr>
          <w:rFonts w:ascii="Times New Roman" w:hAnsi="Times New Roman" w:cs="Times New Roman"/>
          <w:sz w:val="20"/>
          <w:szCs w:val="20"/>
        </w:rPr>
        <w:t>d on the</w:t>
      </w:r>
      <w:r w:rsidR="001C7C66">
        <w:rPr>
          <w:rFonts w:ascii="Times New Roman" w:hAnsi="Times New Roman" w:cs="Times New Roman"/>
          <w:sz w:val="20"/>
          <w:szCs w:val="20"/>
        </w:rPr>
        <w:t xml:space="preserve"> discussion</w:t>
      </w:r>
      <w:r w:rsidR="004B12E6">
        <w:rPr>
          <w:rFonts w:ascii="Times New Roman" w:hAnsi="Times New Roman" w:cs="Times New Roman"/>
          <w:sz w:val="20"/>
          <w:szCs w:val="20"/>
        </w:rPr>
        <w:t xml:space="preserve"> above</w:t>
      </w:r>
      <w:r w:rsidR="00273B7F" w:rsidRPr="00273B7F">
        <w:rPr>
          <w:rFonts w:ascii="Times New Roman" w:hAnsi="Times New Roman" w:cs="Times New Roman"/>
          <w:sz w:val="20"/>
          <w:szCs w:val="20"/>
        </w:rPr>
        <w:t xml:space="preserve">, </w:t>
      </w:r>
      <w:r w:rsidR="004B12E6">
        <w:rPr>
          <w:rFonts w:ascii="Times New Roman" w:hAnsi="Times New Roman" w:cs="Times New Roman"/>
          <w:sz w:val="20"/>
          <w:szCs w:val="20"/>
        </w:rPr>
        <w:t>t</w:t>
      </w:r>
      <w:r w:rsidR="00172C43">
        <w:rPr>
          <w:rFonts w:ascii="Times New Roman" w:hAnsi="Times New Roman" w:cs="Times New Roman"/>
          <w:sz w:val="20"/>
          <w:szCs w:val="20"/>
        </w:rPr>
        <w:t>he general procedure</w:t>
      </w:r>
      <w:r w:rsidR="006E413D">
        <w:rPr>
          <w:rFonts w:ascii="Times New Roman" w:hAnsi="Times New Roman" w:cs="Times New Roman"/>
          <w:sz w:val="20"/>
          <w:szCs w:val="20"/>
        </w:rPr>
        <w:t xml:space="preserve"> for SCG</w:t>
      </w:r>
      <w:r w:rsidR="009E1509">
        <w:rPr>
          <w:rFonts w:ascii="Times New Roman" w:hAnsi="Times New Roman" w:cs="Times New Roman"/>
          <w:sz w:val="20"/>
          <w:szCs w:val="20"/>
        </w:rPr>
        <w:t xml:space="preserve"> </w:t>
      </w:r>
      <w:r w:rsidR="006E413D">
        <w:rPr>
          <w:rFonts w:ascii="Times New Roman" w:hAnsi="Times New Roman" w:cs="Times New Roman"/>
          <w:sz w:val="20"/>
          <w:szCs w:val="20"/>
        </w:rPr>
        <w:t>activation is</w:t>
      </w:r>
      <w:r w:rsidR="00172C43">
        <w:rPr>
          <w:rFonts w:ascii="Times New Roman" w:hAnsi="Times New Roman" w:cs="Times New Roman"/>
          <w:sz w:val="20"/>
          <w:szCs w:val="20"/>
        </w:rPr>
        <w:t xml:space="preserve"> </w:t>
      </w:r>
      <w:r w:rsidR="006E413D">
        <w:rPr>
          <w:rFonts w:ascii="Times New Roman" w:hAnsi="Times New Roman" w:cs="Times New Roman" w:hint="eastAsia"/>
          <w:sz w:val="20"/>
          <w:szCs w:val="20"/>
        </w:rPr>
        <w:t>describe</w:t>
      </w:r>
      <w:r w:rsidR="006E413D">
        <w:rPr>
          <w:rFonts w:ascii="Times New Roman" w:hAnsi="Times New Roman" w:cs="Times New Roman"/>
          <w:sz w:val="20"/>
          <w:szCs w:val="20"/>
        </w:rPr>
        <w:t xml:space="preserve">d as </w:t>
      </w:r>
      <w:r w:rsidR="0041235B">
        <w:rPr>
          <w:rFonts w:ascii="Times New Roman" w:hAnsi="Times New Roman" w:cs="Times New Roman"/>
          <w:sz w:val="20"/>
          <w:szCs w:val="20"/>
        </w:rPr>
        <w:t>below</w:t>
      </w:r>
      <w:r w:rsidR="00172C43">
        <w:rPr>
          <w:rFonts w:ascii="Times New Roman" w:hAnsi="Times New Roman" w:cs="Times New Roman"/>
          <w:sz w:val="20"/>
          <w:szCs w:val="20"/>
        </w:rPr>
        <w:t>.</w:t>
      </w:r>
    </w:p>
    <w:p w14:paraId="6DB0F39B" w14:textId="328EF4E0" w:rsidR="008678D5" w:rsidRPr="008678D5" w:rsidRDefault="008678D5" w:rsidP="008678D5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The a</w:t>
      </w:r>
      <w:r w:rsidRPr="008678D5">
        <w:rPr>
          <w:rFonts w:ascii="Times New Roman" w:hAnsi="Times New Roman" w:cs="Times New Roman"/>
          <w:sz w:val="20"/>
          <w:szCs w:val="20"/>
        </w:rPr>
        <w:t xml:space="preserve">ctivation of deactivated SCG is used to enable SCG state transition </w:t>
      </w:r>
      <w:r>
        <w:rPr>
          <w:rFonts w:ascii="Times New Roman" w:hAnsi="Times New Roman" w:cs="Times New Roman"/>
          <w:sz w:val="20"/>
          <w:szCs w:val="20"/>
        </w:rPr>
        <w:t>from</w:t>
      </w:r>
      <w:r w:rsidRPr="008678D5">
        <w:rPr>
          <w:rFonts w:ascii="Times New Roman" w:hAnsi="Times New Roman" w:cs="Times New Roman"/>
          <w:sz w:val="20"/>
          <w:szCs w:val="20"/>
        </w:rPr>
        <w:t xml:space="preserve"> deactivation </w:t>
      </w:r>
      <w:r w:rsidR="007160AE">
        <w:rPr>
          <w:rFonts w:ascii="Times New Roman" w:hAnsi="Times New Roman" w:cs="Times New Roman"/>
          <w:sz w:val="20"/>
          <w:szCs w:val="20"/>
        </w:rPr>
        <w:t>to</w:t>
      </w:r>
      <w:r w:rsidRPr="008678D5">
        <w:rPr>
          <w:rFonts w:ascii="Times New Roman" w:hAnsi="Times New Roman" w:cs="Times New Roman"/>
          <w:sz w:val="20"/>
          <w:szCs w:val="20"/>
        </w:rPr>
        <w:t xml:space="preserve"> activation. The MN node may decide, after activity is reported from the SN/UE or perceived by itself, to indicate the SCG </w:t>
      </w:r>
      <w:r w:rsidR="007160AE">
        <w:rPr>
          <w:rFonts w:ascii="Times New Roman" w:hAnsi="Times New Roman" w:cs="Times New Roman"/>
          <w:sz w:val="20"/>
          <w:szCs w:val="20"/>
        </w:rPr>
        <w:t>a</w:t>
      </w:r>
      <w:r w:rsidRPr="008678D5">
        <w:rPr>
          <w:rFonts w:ascii="Times New Roman" w:hAnsi="Times New Roman" w:cs="Times New Roman"/>
          <w:sz w:val="20"/>
          <w:szCs w:val="20"/>
        </w:rPr>
        <w:t>ctivation</w:t>
      </w:r>
      <w:r>
        <w:rPr>
          <w:rFonts w:ascii="Times New Roman" w:hAnsi="Times New Roman" w:cs="Times New Roman"/>
          <w:sz w:val="20"/>
          <w:szCs w:val="20"/>
        </w:rPr>
        <w:t xml:space="preserve"> to UE and notify the activation to SN.</w:t>
      </w:r>
    </w:p>
    <w:p w14:paraId="6F843CCC" w14:textId="31480E3B" w:rsidR="00C37DF6" w:rsidRPr="00E85D9A" w:rsidRDefault="00853DCC" w:rsidP="00347B56">
      <w:pPr>
        <w:spacing w:after="180"/>
        <w:jc w:val="center"/>
        <w:rPr>
          <w:rFonts w:ascii="Times New Roman" w:hAnsi="Times New Roman" w:cs="Times New Roman"/>
          <w:noProof/>
          <w:sz w:val="20"/>
          <w:szCs w:val="20"/>
        </w:rPr>
      </w:pPr>
      <w:r>
        <w:object w:dxaOrig="12900" w:dyaOrig="9769" w14:anchorId="70C46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341.45pt" o:ole="">
            <v:imagedata r:id="rId7" o:title=""/>
          </v:shape>
          <o:OLEObject Type="Embed" ProgID="Visio.Drawing.15" ShapeID="_x0000_i1025" DrawAspect="Content" ObjectID="_1678877532" r:id="rId8"/>
        </w:object>
      </w:r>
    </w:p>
    <w:p w14:paraId="6A84CBAB" w14:textId="3A288AD3" w:rsidR="000B58CA" w:rsidRDefault="00D04387" w:rsidP="00351F9C">
      <w:pPr>
        <w:spacing w:after="180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E85D9A">
        <w:rPr>
          <w:rFonts w:ascii="Times New Roman" w:hAnsi="Times New Roman" w:cs="Times New Roman"/>
          <w:noProof/>
          <w:sz w:val="20"/>
          <w:szCs w:val="20"/>
        </w:rPr>
        <w:t>Fig.1</w:t>
      </w:r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 w:rsidR="00135B73">
        <w:rPr>
          <w:rFonts w:ascii="Times New Roman" w:hAnsi="Times New Roman" w:cs="Times New Roman"/>
          <w:noProof/>
          <w:sz w:val="20"/>
          <w:szCs w:val="20"/>
        </w:rPr>
        <w:t>Support</w:t>
      </w:r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 of</w:t>
      </w:r>
      <w:bookmarkStart w:id="2" w:name="OLE_LINK1"/>
      <w:bookmarkStart w:id="3" w:name="OLE_LINK2"/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bookmarkEnd w:id="2"/>
      <w:bookmarkEnd w:id="3"/>
      <w:r w:rsidR="00025951" w:rsidRPr="00025951">
        <w:rPr>
          <w:rFonts w:ascii="Times New Roman" w:hAnsi="Times New Roman" w:cs="Times New Roman"/>
          <w:noProof/>
          <w:sz w:val="20"/>
          <w:szCs w:val="20"/>
        </w:rPr>
        <w:t>activation of deactivated SCG</w:t>
      </w:r>
    </w:p>
    <w:p w14:paraId="13B45835" w14:textId="3405F3CD" w:rsidR="00512BEF" w:rsidRPr="00512BEF" w:rsidRDefault="0016747A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Figure 1 shows how</w:t>
      </w:r>
      <w:r w:rsidR="00512BE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25951" w:rsidRPr="00025951">
        <w:rPr>
          <w:rFonts w:ascii="Times New Roman" w:hAnsi="Times New Roman" w:cs="Times New Roman"/>
          <w:sz w:val="20"/>
          <w:szCs w:val="20"/>
        </w:rPr>
        <w:t>activation of deactivated SCG</w:t>
      </w:r>
      <w:r w:rsidR="00512BEF">
        <w:rPr>
          <w:rFonts w:ascii="Times New Roman" w:hAnsi="Times New Roman" w:cs="Times New Roman"/>
          <w:sz w:val="20"/>
          <w:szCs w:val="20"/>
        </w:rPr>
        <w:t xml:space="preserve"> is used to enable SCG state transition </w:t>
      </w:r>
      <w:r w:rsidR="007160AE">
        <w:rPr>
          <w:rFonts w:ascii="Times New Roman" w:hAnsi="Times New Roman" w:cs="Times New Roman"/>
          <w:sz w:val="20"/>
          <w:szCs w:val="20"/>
        </w:rPr>
        <w:t>from</w:t>
      </w:r>
      <w:r w:rsidR="00512BEF">
        <w:rPr>
          <w:rFonts w:ascii="Times New Roman" w:hAnsi="Times New Roman" w:cs="Times New Roman"/>
          <w:sz w:val="20"/>
          <w:szCs w:val="20"/>
        </w:rPr>
        <w:t xml:space="preserve"> deactivation </w:t>
      </w:r>
      <w:r w:rsidR="007160AE">
        <w:rPr>
          <w:rFonts w:ascii="Times New Roman" w:hAnsi="Times New Roman" w:cs="Times New Roman"/>
          <w:sz w:val="20"/>
          <w:szCs w:val="20"/>
        </w:rPr>
        <w:t>to</w:t>
      </w:r>
      <w:r w:rsidR="00512BEF">
        <w:rPr>
          <w:rFonts w:ascii="Times New Roman" w:hAnsi="Times New Roman" w:cs="Times New Roman"/>
          <w:sz w:val="20"/>
          <w:szCs w:val="20"/>
        </w:rPr>
        <w:t xml:space="preserve"> activation. </w:t>
      </w:r>
      <w:r>
        <w:rPr>
          <w:rFonts w:ascii="Times New Roman" w:hAnsi="Times New Roman" w:cs="Times New Roman"/>
          <w:sz w:val="20"/>
          <w:szCs w:val="20"/>
        </w:rPr>
        <w:t>When the SCG state successfully transit back to activation, the UE restore the SCG related configurations or is reconfigured by means of RRC(Connection)Reconfiguration</w:t>
      </w:r>
      <w:r w:rsidR="007160AE">
        <w:rPr>
          <w:rFonts w:ascii="Times New Roman" w:hAnsi="Times New Roman" w:cs="Times New Roman"/>
          <w:sz w:val="20"/>
          <w:szCs w:val="20"/>
        </w:rPr>
        <w:t>.</w:t>
      </w:r>
    </w:p>
    <w:p w14:paraId="7F2C5C4C" w14:textId="1AD2A233" w:rsidR="002F435D" w:rsidRPr="002F435D" w:rsidRDefault="00BC06E2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lastRenderedPageBreak/>
        <w:t>1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After a period of 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SCG deactivation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, the MN receives 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activation request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from the SN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/UE or perceives activity </w:t>
      </w:r>
      <w:r w:rsidR="004B12E6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to request SCG activation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63DDDA26" w14:textId="0690A164" w:rsidR="002F435D" w:rsidRPr="002F435D" w:rsidRDefault="00BC06E2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2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MN decides whether to activate the </w:t>
      </w:r>
      <w:r w:rsidR="00145513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SCG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. If (e.g. due to UE mobility), the MN decides not to activate the </w:t>
      </w:r>
      <w:r w:rsidR="00145513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SCG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, it initiates the MN initiated SN release procedure, rather than the MN initiated SN modification procedure in steps </w:t>
      </w:r>
      <w:r w:rsidR="00853DC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3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</w:t>
      </w:r>
      <w:r w:rsidR="00853DC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4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F6355B" w:rsidRPr="00F6355B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If the MN decides to return</w:t>
      </w:r>
      <w:r w:rsidR="00F6355B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the SCG return to activation state, the network triggered state transition procedure as follows.</w:t>
      </w:r>
    </w:p>
    <w:p w14:paraId="5106DE76" w14:textId="7FF6F4B8" w:rsidR="002F435D" w:rsidRPr="002F435D" w:rsidRDefault="00BC06E2" w:rsidP="0097463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3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4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MN triggers the MN initiated SN Modification procedure to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send the SCG activation notification to the SN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. If the SCG configuration needs to be updated, the SN provides the configuration data within an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SN RRC configuration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message.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If (e.g. due to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overload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), the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N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may reject the request</w:t>
      </w:r>
      <w:r w:rsidR="00697EB3" w:rsidRPr="00697EB3">
        <w:t xml:space="preserve"> </w:t>
      </w:r>
      <w:r w:rsidR="00697EB3" w:rsidRPr="00697EB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and the procedure ends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0F913BF9" w14:textId="13E8D63D" w:rsidR="002F435D" w:rsidRPr="002F435D" w:rsidRDefault="00BC06E2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5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6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UE is </w:t>
      </w:r>
      <w:r w:rsidR="0012229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indicated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to </w:t>
      </w:r>
      <w:r w:rsidR="0012229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activate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the SCG. If the SCG configuration is to be updated, the new configuration is provided in the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RRC(Connection)</w:t>
      </w:r>
      <w:r w:rsidR="0012229F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Reconfiguration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message.</w:t>
      </w:r>
    </w:p>
    <w:p w14:paraId="51B67089" w14:textId="6DD57D6B" w:rsidR="002F435D" w:rsidRPr="002F435D" w:rsidRDefault="0012229F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7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>The M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>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informs the S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>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that the UE has completed the reconfiguration procedure successfully,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via the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N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Reconfiguration Complete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>, including the SN RRC response message, if received from the UE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5F0810A2" w14:textId="5F8CA3A6" w:rsidR="002F435D" w:rsidRPr="002A22FD" w:rsidRDefault="0012229F" w:rsidP="002A22F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8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</w:r>
      <w:r w:rsidR="002A22F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If decided, t</w:t>
      </w:r>
      <w:r w:rsidR="002A22F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he UE performs synchronisation towards the </w:t>
      </w:r>
      <w:proofErr w:type="spellStart"/>
      <w:r w:rsidR="002A22F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PSCell</w:t>
      </w:r>
      <w:proofErr w:type="spellEnd"/>
      <w:r w:rsidR="002A22F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of the SN.</w:t>
      </w:r>
      <w:r w:rsidR="002A22FD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</w:t>
      </w:r>
      <w:r w:rsidR="006950C3">
        <w:rPr>
          <w:rFonts w:ascii="Times New Roman" w:hAnsi="Times New Roman" w:cs="Times New Roman"/>
          <w:sz w:val="20"/>
          <w:szCs w:val="20"/>
          <w:lang w:val="en-GB"/>
        </w:rPr>
        <w:t xml:space="preserve">Otherwise,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the UE may perform UL transmission after having applied the new configuration.</w:t>
      </w:r>
    </w:p>
    <w:p w14:paraId="595949C3" w14:textId="4DDB1250" w:rsidR="00B80FCF" w:rsidRPr="002F435D" w:rsidRDefault="00B80FCF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Note: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2A22FD" w:rsidRPr="002A22FD">
        <w:rPr>
          <w:rFonts w:ascii="Times New Roman" w:hAnsi="Times New Roman" w:cs="Times New Roman"/>
          <w:sz w:val="20"/>
          <w:szCs w:val="20"/>
        </w:rPr>
        <w:t xml:space="preserve">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 xml:space="preserve">UE </w:t>
      </w:r>
      <w:r w:rsidR="002A22FD">
        <w:rPr>
          <w:rFonts w:ascii="Times New Roman" w:hAnsi="Times New Roman" w:cs="Times New Roman"/>
          <w:sz w:val="20"/>
          <w:szCs w:val="20"/>
          <w:lang w:val="en-GB"/>
        </w:rPr>
        <w:t xml:space="preserve">decides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not to perform random access</w:t>
      </w:r>
      <w:r w:rsidR="002A22FD" w:rsidRPr="002A22FD">
        <w:rPr>
          <w:rFonts w:ascii="Times New Roman" w:hAnsi="Times New Roman" w:cs="Times New Roman"/>
          <w:sz w:val="20"/>
          <w:szCs w:val="20"/>
        </w:rPr>
        <w:t xml:space="preserve">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if the TA timer is still running and possibly other conditions or</w:t>
      </w:r>
      <w:r w:rsidR="002A22FD" w:rsidRPr="002A22FD">
        <w:rPr>
          <w:rFonts w:ascii="Times New Roman" w:hAnsi="Times New Roman" w:cs="Times New Roman"/>
          <w:sz w:val="20"/>
          <w:szCs w:val="20"/>
        </w:rPr>
        <w:t xml:space="preserve">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based on the contents of the SCG activation indication.</w:t>
      </w:r>
    </w:p>
    <w:p w14:paraId="5F10F60C" w14:textId="6C11FA88" w:rsidR="004B12E6" w:rsidRPr="004B12E6" w:rsidRDefault="004B12E6" w:rsidP="00502F19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580B34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9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RAN2 is kindly asked to discuss and capture the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activation</w:t>
      </w:r>
      <w:r w:rsidR="006D17B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of deactivated SCG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into TS37.340.</w:t>
      </w:r>
    </w:p>
    <w:p w14:paraId="4E184E05" w14:textId="5CE598A2" w:rsidR="00A6754E" w:rsidRPr="00E85D9A" w:rsidRDefault="00E6411C" w:rsidP="00E6411C">
      <w:pPr>
        <w:pStyle w:val="1"/>
        <w:rPr>
          <w:rFonts w:eastAsia="Batang"/>
          <w:lang w:val="en-US" w:eastAsia="ko-KR"/>
        </w:rPr>
      </w:pPr>
      <w:r w:rsidRPr="00E85D9A">
        <w:rPr>
          <w:rFonts w:eastAsia="Batang"/>
          <w:lang w:val="en-US" w:eastAsia="ko-KR"/>
        </w:rPr>
        <w:t xml:space="preserve">3. </w:t>
      </w:r>
      <w:r w:rsidR="00A6754E" w:rsidRPr="00E85D9A">
        <w:rPr>
          <w:rFonts w:eastAsia="Batang"/>
          <w:lang w:val="en-US" w:eastAsia="ko-KR"/>
        </w:rPr>
        <w:t>Conclusion</w:t>
      </w:r>
    </w:p>
    <w:p w14:paraId="1FBA063D" w14:textId="2631AC86" w:rsidR="00FF10FA" w:rsidRPr="00E85D9A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sz w:val="20"/>
          <w:szCs w:val="20"/>
        </w:rPr>
        <w:t xml:space="preserve">We have discussed the </w:t>
      </w:r>
      <w:r w:rsidR="00401495" w:rsidRPr="00E85D9A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41A7C">
        <w:rPr>
          <w:rFonts w:ascii="Times New Roman" w:hAnsi="Times New Roman" w:cs="Times New Roman"/>
          <w:sz w:val="20"/>
          <w:szCs w:val="20"/>
        </w:rPr>
        <w:t>for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SCG activation</w:t>
      </w:r>
      <w:r w:rsidR="00E416B4">
        <w:rPr>
          <w:rFonts w:ascii="Times New Roman" w:hAnsi="Times New Roman" w:cs="Times New Roman"/>
          <w:sz w:val="20"/>
          <w:szCs w:val="20"/>
        </w:rPr>
        <w:t xml:space="preserve"> and the related questions</w:t>
      </w:r>
      <w:r w:rsidRPr="00E85D9A">
        <w:rPr>
          <w:rFonts w:ascii="Times New Roman" w:hAnsi="Times New Roman" w:cs="Times New Roman"/>
          <w:sz w:val="20"/>
          <w:szCs w:val="20"/>
        </w:rPr>
        <w:t>.</w:t>
      </w:r>
      <w:r w:rsidR="00401495">
        <w:rPr>
          <w:rFonts w:ascii="Times New Roman" w:hAnsi="Times New Roman" w:cs="Times New Roman"/>
          <w:sz w:val="20"/>
          <w:szCs w:val="20"/>
        </w:rPr>
        <w:t xml:space="preserve"> Follows are our proposal:</w:t>
      </w:r>
    </w:p>
    <w:p w14:paraId="1D31CE13" w14:textId="77777777" w:rsidR="00580B34" w:rsidRPr="00580B34" w:rsidRDefault="00580B34" w:rsidP="00580B34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80B34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 xml:space="preserve">roposal 1: Use </w:t>
      </w:r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activation request from UE. </w:t>
      </w:r>
    </w:p>
    <w:p w14:paraId="1ABB703E" w14:textId="77777777" w:rsidR="00580B34" w:rsidRPr="00580B34" w:rsidRDefault="00580B34" w:rsidP="00580B34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80B34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>roposal 2: Use</w:t>
      </w:r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RRC(connection)Reconfiguration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 xml:space="preserve"> message and </w:t>
      </w:r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>RRC(connection)</w:t>
      </w:r>
      <w:proofErr w:type="spellStart"/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ReconfigurationComplete</w:t>
      </w:r>
      <w:proofErr w:type="spellEnd"/>
      <w:r w:rsidRPr="00580B34">
        <w:rPr>
          <w:rFonts w:ascii="Times New Roman" w:hAnsi="Times New Roman" w:cs="Times New Roman"/>
          <w:b/>
          <w:bCs/>
          <w:sz w:val="20"/>
          <w:szCs w:val="20"/>
        </w:rPr>
        <w:t xml:space="preserve"> message to notify UE the SCG activation and response respectively.</w:t>
      </w:r>
    </w:p>
    <w:p w14:paraId="629008A0" w14:textId="77777777" w:rsidR="00580B34" w:rsidRPr="00580B34" w:rsidRDefault="00580B34" w:rsidP="00580B34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80B34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 xml:space="preserve">roposal 3: Use </w:t>
      </w:r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Activity Notification 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>message for SCG activation request from SN.</w:t>
      </w:r>
    </w:p>
    <w:p w14:paraId="4AA7DAE9" w14:textId="77777777" w:rsidR="00580B34" w:rsidRPr="00580B34" w:rsidRDefault="00580B34" w:rsidP="00580B34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80B34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>roposal 4: Use</w:t>
      </w:r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>SgNB</w:t>
      </w:r>
      <w:proofErr w:type="spellEnd"/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Modification Request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 xml:space="preserve"> message and </w:t>
      </w:r>
      <w:proofErr w:type="spellStart"/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>SgNB</w:t>
      </w:r>
      <w:proofErr w:type="spellEnd"/>
      <w:r w:rsidRPr="00580B34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Modification Request Acknowledge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 xml:space="preserve"> message </w:t>
      </w:r>
      <w:r w:rsidRPr="00580B34">
        <w:rPr>
          <w:rFonts w:ascii="Times New Roman" w:hAnsi="Times New Roman" w:cs="Times New Roman" w:hint="eastAsia"/>
          <w:b/>
          <w:bCs/>
          <w:sz w:val="20"/>
          <w:szCs w:val="20"/>
        </w:rPr>
        <w:t>to</w:t>
      </w:r>
      <w:r w:rsidRPr="00580B34">
        <w:rPr>
          <w:rFonts w:ascii="Times New Roman" w:hAnsi="Times New Roman" w:cs="Times New Roman"/>
          <w:b/>
          <w:bCs/>
          <w:sz w:val="20"/>
          <w:szCs w:val="20"/>
        </w:rPr>
        <w:t xml:space="preserve"> notify SN the activation of deactivated SCG and response respectively.</w:t>
      </w:r>
    </w:p>
    <w:p w14:paraId="7ED23B48" w14:textId="77777777" w:rsidR="00E416B4" w:rsidRPr="00E416B4" w:rsidRDefault="00E416B4" w:rsidP="00E416B4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416B4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 w:rsidRPr="00E416B4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 xml:space="preserve"> Decision for activation of deactivated SCG </w:t>
      </w:r>
      <w:r w:rsidRPr="00E416B4">
        <w:rPr>
          <w:rFonts w:ascii="Times New Roman" w:hAnsi="Times New Roman" w:cs="Times New Roman" w:hint="eastAsia"/>
          <w:b/>
          <w:bCs/>
          <w:sz w:val="20"/>
          <w:szCs w:val="20"/>
        </w:rPr>
        <w:t>is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416B4">
        <w:rPr>
          <w:rFonts w:ascii="Times New Roman" w:hAnsi="Times New Roman" w:cs="Times New Roman" w:hint="eastAsia"/>
          <w:b/>
          <w:bCs/>
          <w:sz w:val="20"/>
          <w:szCs w:val="20"/>
        </w:rPr>
        <w:t>made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 xml:space="preserve"> by MN.</w:t>
      </w:r>
    </w:p>
    <w:p w14:paraId="79B951B5" w14:textId="77777777" w:rsidR="00E416B4" w:rsidRPr="00E416B4" w:rsidRDefault="00E416B4" w:rsidP="00E416B4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416B4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 xml:space="preserve"> 6</w:t>
      </w:r>
      <w:r w:rsidRPr="00E416B4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 xml:space="preserve"> MN can accept/reject the SCG activation request.</w:t>
      </w:r>
    </w:p>
    <w:p w14:paraId="55808876" w14:textId="77777777" w:rsidR="00E416B4" w:rsidRPr="00E416B4" w:rsidRDefault="00E416B4" w:rsidP="00E416B4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416B4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>roposal 7: Upon receiving SCG activation request, if the MN decides not to activate the deactivated SCG, it initiates the MN initiated SN release procedure.</w:t>
      </w:r>
    </w:p>
    <w:p w14:paraId="3EFFEC83" w14:textId="2E5EA498" w:rsidR="00E416B4" w:rsidRPr="00E416B4" w:rsidRDefault="00E416B4" w:rsidP="00E416B4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416B4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 xml:space="preserve"> 8</w:t>
      </w:r>
      <w:r w:rsidRPr="00E416B4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 xml:space="preserve"> SN cannot reject the SCG activation request. But the final decision is up</w:t>
      </w:r>
      <w:r w:rsidR="00EB289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416B4">
        <w:rPr>
          <w:rFonts w:ascii="Times New Roman" w:hAnsi="Times New Roman" w:cs="Times New Roman"/>
          <w:b/>
          <w:bCs/>
          <w:sz w:val="20"/>
          <w:szCs w:val="20"/>
        </w:rPr>
        <w:t>to RAN3.</w:t>
      </w:r>
    </w:p>
    <w:p w14:paraId="3B87FC0C" w14:textId="77777777" w:rsidR="00DD4400" w:rsidRPr="00DD4400" w:rsidRDefault="00DD4400" w:rsidP="00DD4400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DD440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9: RAN2 is kindly asked to discuss and capture the </w:t>
      </w:r>
      <w:r w:rsidRPr="00DD4400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DD440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DD4400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DD440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activation of deactivated SCG into TS37.340.</w:t>
      </w:r>
    </w:p>
    <w:p w14:paraId="2D4B6537" w14:textId="02828AA6" w:rsidR="005A0915" w:rsidRPr="00E6411C" w:rsidRDefault="00E6411C" w:rsidP="00E6411C">
      <w:pPr>
        <w:pStyle w:val="1"/>
        <w:rPr>
          <w:rFonts w:eastAsia="Batang"/>
          <w:lang w:val="en-US" w:eastAsia="ko-KR"/>
        </w:rPr>
      </w:pPr>
      <w:bookmarkStart w:id="4" w:name="OLE_LINK5"/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4"/>
    <w:p w14:paraId="2379A636" w14:textId="00EB2F3F" w:rsidR="002A5961" w:rsidRPr="008A6361" w:rsidRDefault="005A0915" w:rsidP="00025E7C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  <w:r w:rsidR="00AD5A06" w:rsidRPr="00AD5A0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R2-2101969</w:t>
      </w:r>
      <w:r w:rsidR="00AD5A06" w:rsidRPr="00AD5A06">
        <w:rPr>
          <w:rFonts w:ascii="Times New Roman" w:eastAsia="Batang" w:hAnsi="Times New Roman" w:cs="Times New Roman"/>
          <w:sz w:val="20"/>
          <w:szCs w:val="20"/>
          <w:lang w:val="en-GB" w:eastAsia="en-US"/>
        </w:rPr>
        <w:tab/>
        <w:t>Summary of [AT113-e][230][</w:t>
      </w:r>
      <w:proofErr w:type="spellStart"/>
      <w:r w:rsidR="00AD5A06" w:rsidRPr="00AD5A0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eDCCA</w:t>
      </w:r>
      <w:proofErr w:type="spellEnd"/>
      <w:r w:rsidR="00AD5A06" w:rsidRPr="00AD5A06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 Solution alternatives for SCG activation and deactivation (Huawei)</w:t>
      </w:r>
      <w:r w:rsidR="00AD5A06" w:rsidRPr="00AD5A06">
        <w:rPr>
          <w:rFonts w:ascii="Times New Roman" w:eastAsia="Batang" w:hAnsi="Times New Roman" w:cs="Times New Roman"/>
          <w:sz w:val="20"/>
          <w:szCs w:val="20"/>
          <w:lang w:val="en-GB" w:eastAsia="en-US"/>
        </w:rPr>
        <w:tab/>
        <w:t>Huawei</w:t>
      </w:r>
      <w:r w:rsidR="00AD5A06" w:rsidRPr="00AD5A06">
        <w:rPr>
          <w:rFonts w:ascii="Times New Roman" w:eastAsia="Batang" w:hAnsi="Times New Roman" w:cs="Times New Roman"/>
          <w:sz w:val="20"/>
          <w:szCs w:val="20"/>
          <w:lang w:val="en-GB" w:eastAsia="en-US"/>
        </w:rPr>
        <w:tab/>
        <w:t>discussion</w:t>
      </w:r>
    </w:p>
    <w:sectPr w:rsidR="002A5961" w:rsidRPr="008A6361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C556B" w14:textId="77777777" w:rsidR="00B73F39" w:rsidRDefault="00B73F39" w:rsidP="003A6E99">
      <w:r>
        <w:separator/>
      </w:r>
    </w:p>
  </w:endnote>
  <w:endnote w:type="continuationSeparator" w:id="0">
    <w:p w14:paraId="6B7F5FC9" w14:textId="77777777" w:rsidR="00B73F39" w:rsidRDefault="00B73F39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666FD" w14:textId="77777777" w:rsidR="00B73F39" w:rsidRDefault="00B73F39" w:rsidP="003A6E99">
      <w:r>
        <w:separator/>
      </w:r>
    </w:p>
  </w:footnote>
  <w:footnote w:type="continuationSeparator" w:id="0">
    <w:p w14:paraId="254EADDD" w14:textId="77777777" w:rsidR="00B73F39" w:rsidRDefault="00B73F39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3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4"/>
  </w:num>
  <w:num w:numId="11">
    <w:abstractNumId w:val="11"/>
  </w:num>
  <w:num w:numId="12">
    <w:abstractNumId w:val="6"/>
  </w:num>
  <w:num w:numId="13">
    <w:abstractNumId w:val="13"/>
  </w:num>
  <w:num w:numId="14">
    <w:abstractNumId w:val="9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37B7"/>
    <w:rsid w:val="00004F2E"/>
    <w:rsid w:val="000168D1"/>
    <w:rsid w:val="00016D71"/>
    <w:rsid w:val="00025951"/>
    <w:rsid w:val="00025E7C"/>
    <w:rsid w:val="00027953"/>
    <w:rsid w:val="00031D41"/>
    <w:rsid w:val="00043663"/>
    <w:rsid w:val="00043790"/>
    <w:rsid w:val="000458AD"/>
    <w:rsid w:val="00046BC1"/>
    <w:rsid w:val="00046D26"/>
    <w:rsid w:val="00046EA5"/>
    <w:rsid w:val="00053FB0"/>
    <w:rsid w:val="00060AD9"/>
    <w:rsid w:val="0007040D"/>
    <w:rsid w:val="00071C2B"/>
    <w:rsid w:val="00072926"/>
    <w:rsid w:val="000738ED"/>
    <w:rsid w:val="00074392"/>
    <w:rsid w:val="00076A1C"/>
    <w:rsid w:val="00077983"/>
    <w:rsid w:val="000811A5"/>
    <w:rsid w:val="000822F1"/>
    <w:rsid w:val="00087531"/>
    <w:rsid w:val="00090296"/>
    <w:rsid w:val="000918B1"/>
    <w:rsid w:val="000920A7"/>
    <w:rsid w:val="000A0E86"/>
    <w:rsid w:val="000A0FF2"/>
    <w:rsid w:val="000A17F4"/>
    <w:rsid w:val="000A1A26"/>
    <w:rsid w:val="000A3A31"/>
    <w:rsid w:val="000A6402"/>
    <w:rsid w:val="000A7CFB"/>
    <w:rsid w:val="000B58CA"/>
    <w:rsid w:val="000C23DE"/>
    <w:rsid w:val="000D0781"/>
    <w:rsid w:val="000D3E97"/>
    <w:rsid w:val="000D49C3"/>
    <w:rsid w:val="000D4C4F"/>
    <w:rsid w:val="000D7970"/>
    <w:rsid w:val="000E1612"/>
    <w:rsid w:val="000E4383"/>
    <w:rsid w:val="000E6136"/>
    <w:rsid w:val="000E78B8"/>
    <w:rsid w:val="000E78D0"/>
    <w:rsid w:val="000F15AB"/>
    <w:rsid w:val="000F55D9"/>
    <w:rsid w:val="00100AC6"/>
    <w:rsid w:val="001052E7"/>
    <w:rsid w:val="00107A44"/>
    <w:rsid w:val="001105A5"/>
    <w:rsid w:val="001130D7"/>
    <w:rsid w:val="00113500"/>
    <w:rsid w:val="001135FB"/>
    <w:rsid w:val="001137EC"/>
    <w:rsid w:val="001152E3"/>
    <w:rsid w:val="0012084E"/>
    <w:rsid w:val="0012229F"/>
    <w:rsid w:val="0012251C"/>
    <w:rsid w:val="00123152"/>
    <w:rsid w:val="001241CC"/>
    <w:rsid w:val="001249A5"/>
    <w:rsid w:val="00127060"/>
    <w:rsid w:val="00131EF0"/>
    <w:rsid w:val="0013207E"/>
    <w:rsid w:val="00132AEB"/>
    <w:rsid w:val="001335D2"/>
    <w:rsid w:val="00135B73"/>
    <w:rsid w:val="0013678F"/>
    <w:rsid w:val="00145513"/>
    <w:rsid w:val="00146DEC"/>
    <w:rsid w:val="001477CC"/>
    <w:rsid w:val="00151CFC"/>
    <w:rsid w:val="00162151"/>
    <w:rsid w:val="001638AF"/>
    <w:rsid w:val="0016424D"/>
    <w:rsid w:val="001673C5"/>
    <w:rsid w:val="0016747A"/>
    <w:rsid w:val="00172C43"/>
    <w:rsid w:val="001730E5"/>
    <w:rsid w:val="001803B9"/>
    <w:rsid w:val="00180F55"/>
    <w:rsid w:val="0018114C"/>
    <w:rsid w:val="00181371"/>
    <w:rsid w:val="00181765"/>
    <w:rsid w:val="00184E79"/>
    <w:rsid w:val="0018536C"/>
    <w:rsid w:val="00185D72"/>
    <w:rsid w:val="00190555"/>
    <w:rsid w:val="00191180"/>
    <w:rsid w:val="00191856"/>
    <w:rsid w:val="00193336"/>
    <w:rsid w:val="00193DAB"/>
    <w:rsid w:val="00195F39"/>
    <w:rsid w:val="00196825"/>
    <w:rsid w:val="001A2776"/>
    <w:rsid w:val="001A5520"/>
    <w:rsid w:val="001B29DA"/>
    <w:rsid w:val="001B36F7"/>
    <w:rsid w:val="001C00A1"/>
    <w:rsid w:val="001C0F6A"/>
    <w:rsid w:val="001C1823"/>
    <w:rsid w:val="001C5E30"/>
    <w:rsid w:val="001C7751"/>
    <w:rsid w:val="001C7C66"/>
    <w:rsid w:val="001D06B7"/>
    <w:rsid w:val="001D5EB6"/>
    <w:rsid w:val="001D76AE"/>
    <w:rsid w:val="001E5798"/>
    <w:rsid w:val="001E6908"/>
    <w:rsid w:val="001E6E72"/>
    <w:rsid w:val="001E790D"/>
    <w:rsid w:val="001F183E"/>
    <w:rsid w:val="001F2482"/>
    <w:rsid w:val="002005B9"/>
    <w:rsid w:val="00200C3E"/>
    <w:rsid w:val="00200F57"/>
    <w:rsid w:val="002012A3"/>
    <w:rsid w:val="00201381"/>
    <w:rsid w:val="00201CB3"/>
    <w:rsid w:val="0020434C"/>
    <w:rsid w:val="002060A6"/>
    <w:rsid w:val="00216FD8"/>
    <w:rsid w:val="00217545"/>
    <w:rsid w:val="00217DA8"/>
    <w:rsid w:val="0022226C"/>
    <w:rsid w:val="00222953"/>
    <w:rsid w:val="00222D6D"/>
    <w:rsid w:val="0022514C"/>
    <w:rsid w:val="00225578"/>
    <w:rsid w:val="00227796"/>
    <w:rsid w:val="00230322"/>
    <w:rsid w:val="002328E5"/>
    <w:rsid w:val="00240710"/>
    <w:rsid w:val="0024101A"/>
    <w:rsid w:val="002419E7"/>
    <w:rsid w:val="0024308A"/>
    <w:rsid w:val="002453DD"/>
    <w:rsid w:val="0024718A"/>
    <w:rsid w:val="00250B42"/>
    <w:rsid w:val="00251CE0"/>
    <w:rsid w:val="002528D4"/>
    <w:rsid w:val="00254051"/>
    <w:rsid w:val="00261376"/>
    <w:rsid w:val="002641D3"/>
    <w:rsid w:val="00264A05"/>
    <w:rsid w:val="00267CC5"/>
    <w:rsid w:val="0027022D"/>
    <w:rsid w:val="00273B7F"/>
    <w:rsid w:val="00273E02"/>
    <w:rsid w:val="00274098"/>
    <w:rsid w:val="0028056C"/>
    <w:rsid w:val="00280AE4"/>
    <w:rsid w:val="0028114D"/>
    <w:rsid w:val="002815AE"/>
    <w:rsid w:val="00292C38"/>
    <w:rsid w:val="002935A3"/>
    <w:rsid w:val="00294DA4"/>
    <w:rsid w:val="002A152A"/>
    <w:rsid w:val="002A22FD"/>
    <w:rsid w:val="002A5961"/>
    <w:rsid w:val="002B534F"/>
    <w:rsid w:val="002B584A"/>
    <w:rsid w:val="002C02E9"/>
    <w:rsid w:val="002C072D"/>
    <w:rsid w:val="002C1F33"/>
    <w:rsid w:val="002C30CB"/>
    <w:rsid w:val="002C4DD6"/>
    <w:rsid w:val="002C71B8"/>
    <w:rsid w:val="002C74AF"/>
    <w:rsid w:val="002D1268"/>
    <w:rsid w:val="002D23B4"/>
    <w:rsid w:val="002D352D"/>
    <w:rsid w:val="002E053F"/>
    <w:rsid w:val="002E09C9"/>
    <w:rsid w:val="002E2A28"/>
    <w:rsid w:val="002E35D5"/>
    <w:rsid w:val="002E442F"/>
    <w:rsid w:val="002E5720"/>
    <w:rsid w:val="002F1657"/>
    <w:rsid w:val="002F371C"/>
    <w:rsid w:val="002F435D"/>
    <w:rsid w:val="002F6E11"/>
    <w:rsid w:val="002F7631"/>
    <w:rsid w:val="003041E6"/>
    <w:rsid w:val="00311249"/>
    <w:rsid w:val="003148D2"/>
    <w:rsid w:val="00315020"/>
    <w:rsid w:val="003219A0"/>
    <w:rsid w:val="00323463"/>
    <w:rsid w:val="00324F6C"/>
    <w:rsid w:val="00325FD5"/>
    <w:rsid w:val="00330473"/>
    <w:rsid w:val="00332770"/>
    <w:rsid w:val="003338FB"/>
    <w:rsid w:val="0034085F"/>
    <w:rsid w:val="00341426"/>
    <w:rsid w:val="003430BF"/>
    <w:rsid w:val="00343E0C"/>
    <w:rsid w:val="003456A3"/>
    <w:rsid w:val="003470F1"/>
    <w:rsid w:val="00347373"/>
    <w:rsid w:val="00347B56"/>
    <w:rsid w:val="00351F9C"/>
    <w:rsid w:val="00363AF8"/>
    <w:rsid w:val="00364C9B"/>
    <w:rsid w:val="00365642"/>
    <w:rsid w:val="00365726"/>
    <w:rsid w:val="003674C4"/>
    <w:rsid w:val="00367964"/>
    <w:rsid w:val="00371F48"/>
    <w:rsid w:val="003734C9"/>
    <w:rsid w:val="00384317"/>
    <w:rsid w:val="00390CFA"/>
    <w:rsid w:val="00390ED6"/>
    <w:rsid w:val="00391BE8"/>
    <w:rsid w:val="00396C8A"/>
    <w:rsid w:val="0039740A"/>
    <w:rsid w:val="00397851"/>
    <w:rsid w:val="003A1DD7"/>
    <w:rsid w:val="003A2349"/>
    <w:rsid w:val="003A2905"/>
    <w:rsid w:val="003A4DD5"/>
    <w:rsid w:val="003A569D"/>
    <w:rsid w:val="003A6E99"/>
    <w:rsid w:val="003B0CCD"/>
    <w:rsid w:val="003B287B"/>
    <w:rsid w:val="003B3C2E"/>
    <w:rsid w:val="003B582D"/>
    <w:rsid w:val="003C032C"/>
    <w:rsid w:val="003C2659"/>
    <w:rsid w:val="003C4C62"/>
    <w:rsid w:val="003C5E1B"/>
    <w:rsid w:val="003C6FF2"/>
    <w:rsid w:val="003D0F62"/>
    <w:rsid w:val="003D1687"/>
    <w:rsid w:val="003D2E00"/>
    <w:rsid w:val="003D4641"/>
    <w:rsid w:val="003D5610"/>
    <w:rsid w:val="003D57E1"/>
    <w:rsid w:val="003F052C"/>
    <w:rsid w:val="003F2177"/>
    <w:rsid w:val="003F3095"/>
    <w:rsid w:val="003F4984"/>
    <w:rsid w:val="003F5135"/>
    <w:rsid w:val="00401495"/>
    <w:rsid w:val="00402C03"/>
    <w:rsid w:val="00402F8A"/>
    <w:rsid w:val="00403485"/>
    <w:rsid w:val="00404CB8"/>
    <w:rsid w:val="00405569"/>
    <w:rsid w:val="004065A0"/>
    <w:rsid w:val="004113C6"/>
    <w:rsid w:val="0041235B"/>
    <w:rsid w:val="0041346E"/>
    <w:rsid w:val="00413D40"/>
    <w:rsid w:val="004200DB"/>
    <w:rsid w:val="00421EFE"/>
    <w:rsid w:val="00423EFA"/>
    <w:rsid w:val="004240AD"/>
    <w:rsid w:val="00424BB8"/>
    <w:rsid w:val="00427943"/>
    <w:rsid w:val="0043277A"/>
    <w:rsid w:val="004350C2"/>
    <w:rsid w:val="004352CD"/>
    <w:rsid w:val="00444EA3"/>
    <w:rsid w:val="0044549D"/>
    <w:rsid w:val="004457C0"/>
    <w:rsid w:val="004462D9"/>
    <w:rsid w:val="00446F75"/>
    <w:rsid w:val="00447744"/>
    <w:rsid w:val="00461DA5"/>
    <w:rsid w:val="00461ED5"/>
    <w:rsid w:val="00462B98"/>
    <w:rsid w:val="00465C0D"/>
    <w:rsid w:val="00465E64"/>
    <w:rsid w:val="004711C4"/>
    <w:rsid w:val="004711EC"/>
    <w:rsid w:val="00471619"/>
    <w:rsid w:val="004721BA"/>
    <w:rsid w:val="004739EB"/>
    <w:rsid w:val="00473AE5"/>
    <w:rsid w:val="00473CE5"/>
    <w:rsid w:val="00484F58"/>
    <w:rsid w:val="00485357"/>
    <w:rsid w:val="0048571C"/>
    <w:rsid w:val="00486112"/>
    <w:rsid w:val="00487573"/>
    <w:rsid w:val="00487BC8"/>
    <w:rsid w:val="004937B0"/>
    <w:rsid w:val="00494779"/>
    <w:rsid w:val="00494BE3"/>
    <w:rsid w:val="004966CF"/>
    <w:rsid w:val="00496988"/>
    <w:rsid w:val="00497B5B"/>
    <w:rsid w:val="00497D15"/>
    <w:rsid w:val="004A3175"/>
    <w:rsid w:val="004A3642"/>
    <w:rsid w:val="004A474C"/>
    <w:rsid w:val="004A6489"/>
    <w:rsid w:val="004B12E6"/>
    <w:rsid w:val="004B70D3"/>
    <w:rsid w:val="004C1EDF"/>
    <w:rsid w:val="004C3E58"/>
    <w:rsid w:val="004D23E6"/>
    <w:rsid w:val="004D42BF"/>
    <w:rsid w:val="004D474C"/>
    <w:rsid w:val="004E1C3A"/>
    <w:rsid w:val="004E54A1"/>
    <w:rsid w:val="004E55B0"/>
    <w:rsid w:val="004E5EEA"/>
    <w:rsid w:val="004E72DF"/>
    <w:rsid w:val="004F1E27"/>
    <w:rsid w:val="004F611E"/>
    <w:rsid w:val="004F7976"/>
    <w:rsid w:val="005011F3"/>
    <w:rsid w:val="00502F19"/>
    <w:rsid w:val="00505DA4"/>
    <w:rsid w:val="0051040F"/>
    <w:rsid w:val="00510C13"/>
    <w:rsid w:val="00511CEF"/>
    <w:rsid w:val="00512BEF"/>
    <w:rsid w:val="00514AD2"/>
    <w:rsid w:val="0051554D"/>
    <w:rsid w:val="00520374"/>
    <w:rsid w:val="005237B4"/>
    <w:rsid w:val="005245AC"/>
    <w:rsid w:val="00524F56"/>
    <w:rsid w:val="005250CC"/>
    <w:rsid w:val="00531610"/>
    <w:rsid w:val="00534989"/>
    <w:rsid w:val="0053610C"/>
    <w:rsid w:val="00540BD0"/>
    <w:rsid w:val="00543437"/>
    <w:rsid w:val="005442E2"/>
    <w:rsid w:val="00545819"/>
    <w:rsid w:val="00545FB2"/>
    <w:rsid w:val="00547510"/>
    <w:rsid w:val="00552EF1"/>
    <w:rsid w:val="0056029C"/>
    <w:rsid w:val="0056057C"/>
    <w:rsid w:val="0056191E"/>
    <w:rsid w:val="00562C58"/>
    <w:rsid w:val="00565F53"/>
    <w:rsid w:val="0058049F"/>
    <w:rsid w:val="0058094C"/>
    <w:rsid w:val="00580B34"/>
    <w:rsid w:val="00581EFC"/>
    <w:rsid w:val="00584F26"/>
    <w:rsid w:val="00585B5C"/>
    <w:rsid w:val="00586ED0"/>
    <w:rsid w:val="00587B81"/>
    <w:rsid w:val="00590476"/>
    <w:rsid w:val="00591542"/>
    <w:rsid w:val="00592CAF"/>
    <w:rsid w:val="00593554"/>
    <w:rsid w:val="00594852"/>
    <w:rsid w:val="005A0915"/>
    <w:rsid w:val="005A34F8"/>
    <w:rsid w:val="005A60AC"/>
    <w:rsid w:val="005A6BE8"/>
    <w:rsid w:val="005B41FF"/>
    <w:rsid w:val="005B72B4"/>
    <w:rsid w:val="005B7FEC"/>
    <w:rsid w:val="005C67DD"/>
    <w:rsid w:val="005D1923"/>
    <w:rsid w:val="005D1D37"/>
    <w:rsid w:val="005E1899"/>
    <w:rsid w:val="005E386B"/>
    <w:rsid w:val="005E5578"/>
    <w:rsid w:val="005E743F"/>
    <w:rsid w:val="005F3C2B"/>
    <w:rsid w:val="00604DC3"/>
    <w:rsid w:val="00605957"/>
    <w:rsid w:val="0060755B"/>
    <w:rsid w:val="006109D1"/>
    <w:rsid w:val="00612389"/>
    <w:rsid w:val="00624E6D"/>
    <w:rsid w:val="006272AE"/>
    <w:rsid w:val="00630E6B"/>
    <w:rsid w:val="006333CB"/>
    <w:rsid w:val="006335F4"/>
    <w:rsid w:val="006345C5"/>
    <w:rsid w:val="00636462"/>
    <w:rsid w:val="00641A7C"/>
    <w:rsid w:val="00644273"/>
    <w:rsid w:val="00645F0A"/>
    <w:rsid w:val="0064605C"/>
    <w:rsid w:val="0064646E"/>
    <w:rsid w:val="00651520"/>
    <w:rsid w:val="00653542"/>
    <w:rsid w:val="00653EA7"/>
    <w:rsid w:val="00655846"/>
    <w:rsid w:val="0066083B"/>
    <w:rsid w:val="00661EC3"/>
    <w:rsid w:val="006671FF"/>
    <w:rsid w:val="0066788B"/>
    <w:rsid w:val="00670C28"/>
    <w:rsid w:val="00672928"/>
    <w:rsid w:val="00676534"/>
    <w:rsid w:val="00676E95"/>
    <w:rsid w:val="00680685"/>
    <w:rsid w:val="006812C6"/>
    <w:rsid w:val="00682636"/>
    <w:rsid w:val="00683B30"/>
    <w:rsid w:val="0068489A"/>
    <w:rsid w:val="00684BE5"/>
    <w:rsid w:val="006857E4"/>
    <w:rsid w:val="00685B0C"/>
    <w:rsid w:val="00693D64"/>
    <w:rsid w:val="006950C3"/>
    <w:rsid w:val="0069624C"/>
    <w:rsid w:val="00697EB3"/>
    <w:rsid w:val="006A11EA"/>
    <w:rsid w:val="006A24DB"/>
    <w:rsid w:val="006A6236"/>
    <w:rsid w:val="006A70D8"/>
    <w:rsid w:val="006B06ED"/>
    <w:rsid w:val="006B1887"/>
    <w:rsid w:val="006B25CC"/>
    <w:rsid w:val="006B7090"/>
    <w:rsid w:val="006C074F"/>
    <w:rsid w:val="006C2953"/>
    <w:rsid w:val="006C35A5"/>
    <w:rsid w:val="006C3BDA"/>
    <w:rsid w:val="006C46B3"/>
    <w:rsid w:val="006C6D79"/>
    <w:rsid w:val="006C6F26"/>
    <w:rsid w:val="006D019D"/>
    <w:rsid w:val="006D15A2"/>
    <w:rsid w:val="006D17BC"/>
    <w:rsid w:val="006D1E4F"/>
    <w:rsid w:val="006D2A64"/>
    <w:rsid w:val="006D463F"/>
    <w:rsid w:val="006D67EF"/>
    <w:rsid w:val="006D7569"/>
    <w:rsid w:val="006D7D7B"/>
    <w:rsid w:val="006D7EA1"/>
    <w:rsid w:val="006E413D"/>
    <w:rsid w:val="006E4365"/>
    <w:rsid w:val="006E47A4"/>
    <w:rsid w:val="006F6FD4"/>
    <w:rsid w:val="006F795A"/>
    <w:rsid w:val="0070004C"/>
    <w:rsid w:val="007006E1"/>
    <w:rsid w:val="00703504"/>
    <w:rsid w:val="00703BB2"/>
    <w:rsid w:val="0070539F"/>
    <w:rsid w:val="007066F4"/>
    <w:rsid w:val="00710811"/>
    <w:rsid w:val="00715B3E"/>
    <w:rsid w:val="007160AE"/>
    <w:rsid w:val="007176A0"/>
    <w:rsid w:val="007204C8"/>
    <w:rsid w:val="00720CF2"/>
    <w:rsid w:val="007213BD"/>
    <w:rsid w:val="00723E37"/>
    <w:rsid w:val="00725E7B"/>
    <w:rsid w:val="00726110"/>
    <w:rsid w:val="00727E28"/>
    <w:rsid w:val="00730116"/>
    <w:rsid w:val="007311C6"/>
    <w:rsid w:val="0073388D"/>
    <w:rsid w:val="007344B1"/>
    <w:rsid w:val="00736844"/>
    <w:rsid w:val="00740014"/>
    <w:rsid w:val="0074200B"/>
    <w:rsid w:val="00752444"/>
    <w:rsid w:val="007605D4"/>
    <w:rsid w:val="00761D01"/>
    <w:rsid w:val="007648E0"/>
    <w:rsid w:val="007658F9"/>
    <w:rsid w:val="00765C64"/>
    <w:rsid w:val="00767A62"/>
    <w:rsid w:val="00774592"/>
    <w:rsid w:val="00775B4A"/>
    <w:rsid w:val="00776AE5"/>
    <w:rsid w:val="00777A9B"/>
    <w:rsid w:val="007820F2"/>
    <w:rsid w:val="00783FB8"/>
    <w:rsid w:val="00790330"/>
    <w:rsid w:val="00792E66"/>
    <w:rsid w:val="00794EB3"/>
    <w:rsid w:val="007964F8"/>
    <w:rsid w:val="00797FA1"/>
    <w:rsid w:val="00797FB4"/>
    <w:rsid w:val="007A0D59"/>
    <w:rsid w:val="007A1606"/>
    <w:rsid w:val="007A2B91"/>
    <w:rsid w:val="007A5100"/>
    <w:rsid w:val="007A6887"/>
    <w:rsid w:val="007A6A47"/>
    <w:rsid w:val="007B00AB"/>
    <w:rsid w:val="007B2737"/>
    <w:rsid w:val="007B33E1"/>
    <w:rsid w:val="007B5284"/>
    <w:rsid w:val="007C5451"/>
    <w:rsid w:val="007C5FFD"/>
    <w:rsid w:val="007C6ABD"/>
    <w:rsid w:val="007D11C2"/>
    <w:rsid w:val="007D2490"/>
    <w:rsid w:val="007D3CF3"/>
    <w:rsid w:val="007D4E71"/>
    <w:rsid w:val="007D6C8F"/>
    <w:rsid w:val="007D7765"/>
    <w:rsid w:val="007E20F0"/>
    <w:rsid w:val="007E654B"/>
    <w:rsid w:val="007F05F9"/>
    <w:rsid w:val="007F0DAC"/>
    <w:rsid w:val="007F449F"/>
    <w:rsid w:val="007F483E"/>
    <w:rsid w:val="007F5383"/>
    <w:rsid w:val="007F5710"/>
    <w:rsid w:val="007F7383"/>
    <w:rsid w:val="00801F01"/>
    <w:rsid w:val="00802335"/>
    <w:rsid w:val="0080390B"/>
    <w:rsid w:val="00810A77"/>
    <w:rsid w:val="00810FED"/>
    <w:rsid w:val="00812191"/>
    <w:rsid w:val="0081784E"/>
    <w:rsid w:val="00824CAC"/>
    <w:rsid w:val="00825260"/>
    <w:rsid w:val="00827C95"/>
    <w:rsid w:val="00833895"/>
    <w:rsid w:val="00840F2E"/>
    <w:rsid w:val="008415F7"/>
    <w:rsid w:val="0084210A"/>
    <w:rsid w:val="008442B3"/>
    <w:rsid w:val="008444BC"/>
    <w:rsid w:val="0085164C"/>
    <w:rsid w:val="008516E7"/>
    <w:rsid w:val="00853DCC"/>
    <w:rsid w:val="00854239"/>
    <w:rsid w:val="008542F4"/>
    <w:rsid w:val="00855325"/>
    <w:rsid w:val="00855FAB"/>
    <w:rsid w:val="00857976"/>
    <w:rsid w:val="00861754"/>
    <w:rsid w:val="0086531E"/>
    <w:rsid w:val="00865AF8"/>
    <w:rsid w:val="00865F58"/>
    <w:rsid w:val="008678D5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81FE6"/>
    <w:rsid w:val="008829E5"/>
    <w:rsid w:val="008919E5"/>
    <w:rsid w:val="00892EDA"/>
    <w:rsid w:val="00893269"/>
    <w:rsid w:val="008978AA"/>
    <w:rsid w:val="008A3518"/>
    <w:rsid w:val="008A3C30"/>
    <w:rsid w:val="008A47C9"/>
    <w:rsid w:val="008A59A0"/>
    <w:rsid w:val="008A6361"/>
    <w:rsid w:val="008B0C30"/>
    <w:rsid w:val="008B0CA3"/>
    <w:rsid w:val="008B61A8"/>
    <w:rsid w:val="008B7046"/>
    <w:rsid w:val="008C0DEF"/>
    <w:rsid w:val="008C2570"/>
    <w:rsid w:val="008C4DC7"/>
    <w:rsid w:val="008C5254"/>
    <w:rsid w:val="008C76FB"/>
    <w:rsid w:val="008D0BF2"/>
    <w:rsid w:val="008D1289"/>
    <w:rsid w:val="008D2CDF"/>
    <w:rsid w:val="008D4631"/>
    <w:rsid w:val="008D7B08"/>
    <w:rsid w:val="008E28F8"/>
    <w:rsid w:val="008E4990"/>
    <w:rsid w:val="008F6E78"/>
    <w:rsid w:val="008F7330"/>
    <w:rsid w:val="008F7B09"/>
    <w:rsid w:val="00902E58"/>
    <w:rsid w:val="00910B2E"/>
    <w:rsid w:val="00912ADC"/>
    <w:rsid w:val="009131DF"/>
    <w:rsid w:val="009145A3"/>
    <w:rsid w:val="00915752"/>
    <w:rsid w:val="0092359B"/>
    <w:rsid w:val="00926788"/>
    <w:rsid w:val="00940C4E"/>
    <w:rsid w:val="00943DC5"/>
    <w:rsid w:val="009448C9"/>
    <w:rsid w:val="00946389"/>
    <w:rsid w:val="00947ED6"/>
    <w:rsid w:val="009515FB"/>
    <w:rsid w:val="009545F8"/>
    <w:rsid w:val="00957458"/>
    <w:rsid w:val="00957B86"/>
    <w:rsid w:val="00963C77"/>
    <w:rsid w:val="009647BB"/>
    <w:rsid w:val="0097106B"/>
    <w:rsid w:val="00971338"/>
    <w:rsid w:val="009729FD"/>
    <w:rsid w:val="00972A69"/>
    <w:rsid w:val="009740D7"/>
    <w:rsid w:val="009744C2"/>
    <w:rsid w:val="00974636"/>
    <w:rsid w:val="009751F6"/>
    <w:rsid w:val="00975DC0"/>
    <w:rsid w:val="00976D26"/>
    <w:rsid w:val="0098054E"/>
    <w:rsid w:val="009848DE"/>
    <w:rsid w:val="00991309"/>
    <w:rsid w:val="00995336"/>
    <w:rsid w:val="00995FDB"/>
    <w:rsid w:val="009A1204"/>
    <w:rsid w:val="009A19FA"/>
    <w:rsid w:val="009A3944"/>
    <w:rsid w:val="009A39FE"/>
    <w:rsid w:val="009A57DB"/>
    <w:rsid w:val="009B4F40"/>
    <w:rsid w:val="009C1BDA"/>
    <w:rsid w:val="009C68B1"/>
    <w:rsid w:val="009C6E7A"/>
    <w:rsid w:val="009D375A"/>
    <w:rsid w:val="009D50E1"/>
    <w:rsid w:val="009E1509"/>
    <w:rsid w:val="009E22FB"/>
    <w:rsid w:val="009E58AD"/>
    <w:rsid w:val="009E64BA"/>
    <w:rsid w:val="009F05C0"/>
    <w:rsid w:val="009F0959"/>
    <w:rsid w:val="009F1C76"/>
    <w:rsid w:val="009F27B7"/>
    <w:rsid w:val="009F65B5"/>
    <w:rsid w:val="009F7F85"/>
    <w:rsid w:val="00A05CE4"/>
    <w:rsid w:val="00A12166"/>
    <w:rsid w:val="00A15F8B"/>
    <w:rsid w:val="00A16DC3"/>
    <w:rsid w:val="00A17DB2"/>
    <w:rsid w:val="00A20063"/>
    <w:rsid w:val="00A20BF2"/>
    <w:rsid w:val="00A211A6"/>
    <w:rsid w:val="00A21F87"/>
    <w:rsid w:val="00A24A93"/>
    <w:rsid w:val="00A31ED4"/>
    <w:rsid w:val="00A31F3F"/>
    <w:rsid w:val="00A32079"/>
    <w:rsid w:val="00A35968"/>
    <w:rsid w:val="00A35C39"/>
    <w:rsid w:val="00A3709B"/>
    <w:rsid w:val="00A42450"/>
    <w:rsid w:val="00A44699"/>
    <w:rsid w:val="00A44BCB"/>
    <w:rsid w:val="00A46DBD"/>
    <w:rsid w:val="00A479C7"/>
    <w:rsid w:val="00A50B06"/>
    <w:rsid w:val="00A514C9"/>
    <w:rsid w:val="00A60775"/>
    <w:rsid w:val="00A613CE"/>
    <w:rsid w:val="00A6203B"/>
    <w:rsid w:val="00A62764"/>
    <w:rsid w:val="00A64063"/>
    <w:rsid w:val="00A65DB1"/>
    <w:rsid w:val="00A664E9"/>
    <w:rsid w:val="00A66AFB"/>
    <w:rsid w:val="00A6754E"/>
    <w:rsid w:val="00A7012E"/>
    <w:rsid w:val="00A70FDB"/>
    <w:rsid w:val="00A7523A"/>
    <w:rsid w:val="00A766FE"/>
    <w:rsid w:val="00A77BD7"/>
    <w:rsid w:val="00A8457C"/>
    <w:rsid w:val="00A86511"/>
    <w:rsid w:val="00A866B5"/>
    <w:rsid w:val="00A90939"/>
    <w:rsid w:val="00AA1277"/>
    <w:rsid w:val="00AA58DF"/>
    <w:rsid w:val="00AA5CFC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1BC9"/>
    <w:rsid w:val="00AD5371"/>
    <w:rsid w:val="00AD5A06"/>
    <w:rsid w:val="00AE10A9"/>
    <w:rsid w:val="00AE5ED7"/>
    <w:rsid w:val="00AF2B62"/>
    <w:rsid w:val="00AF53EA"/>
    <w:rsid w:val="00AF6C94"/>
    <w:rsid w:val="00B01887"/>
    <w:rsid w:val="00B02D8D"/>
    <w:rsid w:val="00B03081"/>
    <w:rsid w:val="00B031F5"/>
    <w:rsid w:val="00B03269"/>
    <w:rsid w:val="00B05031"/>
    <w:rsid w:val="00B1038C"/>
    <w:rsid w:val="00B1263C"/>
    <w:rsid w:val="00B128D1"/>
    <w:rsid w:val="00B159D9"/>
    <w:rsid w:val="00B177BA"/>
    <w:rsid w:val="00B221DE"/>
    <w:rsid w:val="00B23A32"/>
    <w:rsid w:val="00B25A66"/>
    <w:rsid w:val="00B25BD3"/>
    <w:rsid w:val="00B26197"/>
    <w:rsid w:val="00B3072A"/>
    <w:rsid w:val="00B31EBF"/>
    <w:rsid w:val="00B3321A"/>
    <w:rsid w:val="00B37378"/>
    <w:rsid w:val="00B42714"/>
    <w:rsid w:val="00B44BEE"/>
    <w:rsid w:val="00B4640E"/>
    <w:rsid w:val="00B475DB"/>
    <w:rsid w:val="00B50C27"/>
    <w:rsid w:val="00B50F36"/>
    <w:rsid w:val="00B512ED"/>
    <w:rsid w:val="00B53ECD"/>
    <w:rsid w:val="00B55838"/>
    <w:rsid w:val="00B558B6"/>
    <w:rsid w:val="00B55E0F"/>
    <w:rsid w:val="00B5633D"/>
    <w:rsid w:val="00B56DEC"/>
    <w:rsid w:val="00B60355"/>
    <w:rsid w:val="00B64573"/>
    <w:rsid w:val="00B65BDA"/>
    <w:rsid w:val="00B73F39"/>
    <w:rsid w:val="00B744AC"/>
    <w:rsid w:val="00B76101"/>
    <w:rsid w:val="00B80FCF"/>
    <w:rsid w:val="00B82DFE"/>
    <w:rsid w:val="00B83256"/>
    <w:rsid w:val="00B83FDF"/>
    <w:rsid w:val="00B84FAB"/>
    <w:rsid w:val="00B90457"/>
    <w:rsid w:val="00B908D8"/>
    <w:rsid w:val="00B9453B"/>
    <w:rsid w:val="00B94DCC"/>
    <w:rsid w:val="00BA46C1"/>
    <w:rsid w:val="00BA649F"/>
    <w:rsid w:val="00BA68A8"/>
    <w:rsid w:val="00BB087F"/>
    <w:rsid w:val="00BB3572"/>
    <w:rsid w:val="00BB471F"/>
    <w:rsid w:val="00BB7DE5"/>
    <w:rsid w:val="00BC06E2"/>
    <w:rsid w:val="00BC076F"/>
    <w:rsid w:val="00BC0B6F"/>
    <w:rsid w:val="00BD151E"/>
    <w:rsid w:val="00BD36A8"/>
    <w:rsid w:val="00BD5F0F"/>
    <w:rsid w:val="00BE0382"/>
    <w:rsid w:val="00BE0493"/>
    <w:rsid w:val="00BE2F5A"/>
    <w:rsid w:val="00BE5E3F"/>
    <w:rsid w:val="00BF0225"/>
    <w:rsid w:val="00BF0F23"/>
    <w:rsid w:val="00BF2BE9"/>
    <w:rsid w:val="00BF448D"/>
    <w:rsid w:val="00BF5119"/>
    <w:rsid w:val="00C00BB9"/>
    <w:rsid w:val="00C018C4"/>
    <w:rsid w:val="00C03923"/>
    <w:rsid w:val="00C03E7F"/>
    <w:rsid w:val="00C05E3C"/>
    <w:rsid w:val="00C06D4C"/>
    <w:rsid w:val="00C07C89"/>
    <w:rsid w:val="00C07F03"/>
    <w:rsid w:val="00C103D7"/>
    <w:rsid w:val="00C16983"/>
    <w:rsid w:val="00C169EB"/>
    <w:rsid w:val="00C16DD5"/>
    <w:rsid w:val="00C17991"/>
    <w:rsid w:val="00C22611"/>
    <w:rsid w:val="00C22EED"/>
    <w:rsid w:val="00C235E8"/>
    <w:rsid w:val="00C244A1"/>
    <w:rsid w:val="00C25390"/>
    <w:rsid w:val="00C26B5F"/>
    <w:rsid w:val="00C322E5"/>
    <w:rsid w:val="00C3477F"/>
    <w:rsid w:val="00C37DF6"/>
    <w:rsid w:val="00C37E94"/>
    <w:rsid w:val="00C42DFF"/>
    <w:rsid w:val="00C473C1"/>
    <w:rsid w:val="00C548FE"/>
    <w:rsid w:val="00C57FB6"/>
    <w:rsid w:val="00C6145F"/>
    <w:rsid w:val="00C63110"/>
    <w:rsid w:val="00C656EF"/>
    <w:rsid w:val="00C65EB1"/>
    <w:rsid w:val="00C7127D"/>
    <w:rsid w:val="00C7385D"/>
    <w:rsid w:val="00C75F80"/>
    <w:rsid w:val="00C81156"/>
    <w:rsid w:val="00C82774"/>
    <w:rsid w:val="00C84590"/>
    <w:rsid w:val="00C90321"/>
    <w:rsid w:val="00C92A3C"/>
    <w:rsid w:val="00C92C21"/>
    <w:rsid w:val="00C950A7"/>
    <w:rsid w:val="00C965CF"/>
    <w:rsid w:val="00CA0DCC"/>
    <w:rsid w:val="00CA2535"/>
    <w:rsid w:val="00CA490D"/>
    <w:rsid w:val="00CA7019"/>
    <w:rsid w:val="00CB1A25"/>
    <w:rsid w:val="00CB372F"/>
    <w:rsid w:val="00CC21C3"/>
    <w:rsid w:val="00CC5E33"/>
    <w:rsid w:val="00CC7F31"/>
    <w:rsid w:val="00CD26F9"/>
    <w:rsid w:val="00CD48D5"/>
    <w:rsid w:val="00CD6C0B"/>
    <w:rsid w:val="00CE0483"/>
    <w:rsid w:val="00CE0A44"/>
    <w:rsid w:val="00CE1750"/>
    <w:rsid w:val="00CE4956"/>
    <w:rsid w:val="00CF0283"/>
    <w:rsid w:val="00CF045A"/>
    <w:rsid w:val="00CF0C62"/>
    <w:rsid w:val="00CF1121"/>
    <w:rsid w:val="00CF1A23"/>
    <w:rsid w:val="00CF1ADA"/>
    <w:rsid w:val="00CF29FA"/>
    <w:rsid w:val="00D01957"/>
    <w:rsid w:val="00D02AA5"/>
    <w:rsid w:val="00D031FA"/>
    <w:rsid w:val="00D04373"/>
    <w:rsid w:val="00D04387"/>
    <w:rsid w:val="00D05E41"/>
    <w:rsid w:val="00D17504"/>
    <w:rsid w:val="00D20A9A"/>
    <w:rsid w:val="00D20AEE"/>
    <w:rsid w:val="00D21864"/>
    <w:rsid w:val="00D265AE"/>
    <w:rsid w:val="00D51CD3"/>
    <w:rsid w:val="00D55D36"/>
    <w:rsid w:val="00D57F6E"/>
    <w:rsid w:val="00D6024C"/>
    <w:rsid w:val="00D6318E"/>
    <w:rsid w:val="00D63B1B"/>
    <w:rsid w:val="00D64225"/>
    <w:rsid w:val="00D70DD2"/>
    <w:rsid w:val="00D71126"/>
    <w:rsid w:val="00D71215"/>
    <w:rsid w:val="00D76564"/>
    <w:rsid w:val="00D76F87"/>
    <w:rsid w:val="00D801DD"/>
    <w:rsid w:val="00D803F7"/>
    <w:rsid w:val="00D809C3"/>
    <w:rsid w:val="00D85187"/>
    <w:rsid w:val="00D85C0B"/>
    <w:rsid w:val="00D8618B"/>
    <w:rsid w:val="00D90335"/>
    <w:rsid w:val="00D911E7"/>
    <w:rsid w:val="00D93E12"/>
    <w:rsid w:val="00D94218"/>
    <w:rsid w:val="00D948A8"/>
    <w:rsid w:val="00D967F5"/>
    <w:rsid w:val="00D979C2"/>
    <w:rsid w:val="00DA19CA"/>
    <w:rsid w:val="00DA46D7"/>
    <w:rsid w:val="00DA5F1A"/>
    <w:rsid w:val="00DB088D"/>
    <w:rsid w:val="00DB1D4B"/>
    <w:rsid w:val="00DC18A7"/>
    <w:rsid w:val="00DC3542"/>
    <w:rsid w:val="00DC448B"/>
    <w:rsid w:val="00DC5A55"/>
    <w:rsid w:val="00DD33A9"/>
    <w:rsid w:val="00DD4400"/>
    <w:rsid w:val="00DD5F35"/>
    <w:rsid w:val="00DD74E4"/>
    <w:rsid w:val="00DE1785"/>
    <w:rsid w:val="00DE4146"/>
    <w:rsid w:val="00DE4843"/>
    <w:rsid w:val="00DF02C4"/>
    <w:rsid w:val="00DF16F5"/>
    <w:rsid w:val="00DF2A2E"/>
    <w:rsid w:val="00DF5231"/>
    <w:rsid w:val="00DF5843"/>
    <w:rsid w:val="00DF618D"/>
    <w:rsid w:val="00E00264"/>
    <w:rsid w:val="00E00566"/>
    <w:rsid w:val="00E00832"/>
    <w:rsid w:val="00E01C70"/>
    <w:rsid w:val="00E0265E"/>
    <w:rsid w:val="00E04179"/>
    <w:rsid w:val="00E04FA1"/>
    <w:rsid w:val="00E0604A"/>
    <w:rsid w:val="00E07AC2"/>
    <w:rsid w:val="00E115F7"/>
    <w:rsid w:val="00E12E8E"/>
    <w:rsid w:val="00E22BDC"/>
    <w:rsid w:val="00E2325B"/>
    <w:rsid w:val="00E27FC7"/>
    <w:rsid w:val="00E305F3"/>
    <w:rsid w:val="00E31EED"/>
    <w:rsid w:val="00E379D3"/>
    <w:rsid w:val="00E416B4"/>
    <w:rsid w:val="00E438E6"/>
    <w:rsid w:val="00E454FC"/>
    <w:rsid w:val="00E467C9"/>
    <w:rsid w:val="00E52B41"/>
    <w:rsid w:val="00E54D23"/>
    <w:rsid w:val="00E5671D"/>
    <w:rsid w:val="00E569A1"/>
    <w:rsid w:val="00E630C3"/>
    <w:rsid w:val="00E6411C"/>
    <w:rsid w:val="00E675DE"/>
    <w:rsid w:val="00E70A2B"/>
    <w:rsid w:val="00E7115A"/>
    <w:rsid w:val="00E72368"/>
    <w:rsid w:val="00E74C48"/>
    <w:rsid w:val="00E75DE1"/>
    <w:rsid w:val="00E77E7E"/>
    <w:rsid w:val="00E81A12"/>
    <w:rsid w:val="00E8204A"/>
    <w:rsid w:val="00E82B81"/>
    <w:rsid w:val="00E85586"/>
    <w:rsid w:val="00E85D9A"/>
    <w:rsid w:val="00E903C2"/>
    <w:rsid w:val="00E90A30"/>
    <w:rsid w:val="00E947AE"/>
    <w:rsid w:val="00E97C24"/>
    <w:rsid w:val="00EA1DFD"/>
    <w:rsid w:val="00EA3EF3"/>
    <w:rsid w:val="00EA49D6"/>
    <w:rsid w:val="00EB1D13"/>
    <w:rsid w:val="00EB1FAB"/>
    <w:rsid w:val="00EB2898"/>
    <w:rsid w:val="00EB2C5C"/>
    <w:rsid w:val="00EB429A"/>
    <w:rsid w:val="00EB701F"/>
    <w:rsid w:val="00EC2438"/>
    <w:rsid w:val="00EC3148"/>
    <w:rsid w:val="00EC38BA"/>
    <w:rsid w:val="00EC6404"/>
    <w:rsid w:val="00EC6DE2"/>
    <w:rsid w:val="00EC71BA"/>
    <w:rsid w:val="00ED0356"/>
    <w:rsid w:val="00ED0625"/>
    <w:rsid w:val="00ED1A7E"/>
    <w:rsid w:val="00ED40A5"/>
    <w:rsid w:val="00ED45D1"/>
    <w:rsid w:val="00EE219D"/>
    <w:rsid w:val="00EE509E"/>
    <w:rsid w:val="00EE65B3"/>
    <w:rsid w:val="00EF04C4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65FB"/>
    <w:rsid w:val="00F07841"/>
    <w:rsid w:val="00F07CB3"/>
    <w:rsid w:val="00F10996"/>
    <w:rsid w:val="00F11302"/>
    <w:rsid w:val="00F12843"/>
    <w:rsid w:val="00F1670E"/>
    <w:rsid w:val="00F16E89"/>
    <w:rsid w:val="00F20224"/>
    <w:rsid w:val="00F20AE3"/>
    <w:rsid w:val="00F215AC"/>
    <w:rsid w:val="00F217D1"/>
    <w:rsid w:val="00F221EE"/>
    <w:rsid w:val="00F26EB5"/>
    <w:rsid w:val="00F337AE"/>
    <w:rsid w:val="00F41969"/>
    <w:rsid w:val="00F427F1"/>
    <w:rsid w:val="00F42A7C"/>
    <w:rsid w:val="00F442C9"/>
    <w:rsid w:val="00F4689D"/>
    <w:rsid w:val="00F50655"/>
    <w:rsid w:val="00F530FA"/>
    <w:rsid w:val="00F54DEB"/>
    <w:rsid w:val="00F55433"/>
    <w:rsid w:val="00F62494"/>
    <w:rsid w:val="00F6355B"/>
    <w:rsid w:val="00F64AD3"/>
    <w:rsid w:val="00F64FE5"/>
    <w:rsid w:val="00F6518D"/>
    <w:rsid w:val="00F65799"/>
    <w:rsid w:val="00F67DAA"/>
    <w:rsid w:val="00F712AA"/>
    <w:rsid w:val="00F744B2"/>
    <w:rsid w:val="00F75408"/>
    <w:rsid w:val="00F75F37"/>
    <w:rsid w:val="00F809E3"/>
    <w:rsid w:val="00F81EC2"/>
    <w:rsid w:val="00F86E1C"/>
    <w:rsid w:val="00F87A9D"/>
    <w:rsid w:val="00F93305"/>
    <w:rsid w:val="00F95894"/>
    <w:rsid w:val="00FA0EB8"/>
    <w:rsid w:val="00FA122D"/>
    <w:rsid w:val="00FA7823"/>
    <w:rsid w:val="00FB0783"/>
    <w:rsid w:val="00FB236B"/>
    <w:rsid w:val="00FB2E54"/>
    <w:rsid w:val="00FB61B5"/>
    <w:rsid w:val="00FB7650"/>
    <w:rsid w:val="00FB7BAA"/>
    <w:rsid w:val="00FC03AC"/>
    <w:rsid w:val="00FC06CE"/>
    <w:rsid w:val="00FC1E57"/>
    <w:rsid w:val="00FC434E"/>
    <w:rsid w:val="00FC6D6A"/>
    <w:rsid w:val="00FC75F1"/>
    <w:rsid w:val="00FC7873"/>
    <w:rsid w:val="00FD6A56"/>
    <w:rsid w:val="00FE140B"/>
    <w:rsid w:val="00FE427A"/>
    <w:rsid w:val="00FE5746"/>
    <w:rsid w:val="00FF1047"/>
    <w:rsid w:val="00FF10FA"/>
    <w:rsid w:val="00FF2A75"/>
    <w:rsid w:val="00FF53EC"/>
    <w:rsid w:val="00FF5D97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636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4DCC"/>
  </w:style>
  <w:style w:type="character" w:customStyle="1" w:styleId="ae">
    <w:name w:val="批注文字 字符"/>
    <w:basedOn w:val="a0"/>
    <w:link w:val="ad"/>
    <w:uiPriority w:val="99"/>
    <w:semiHidden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character" w:customStyle="1" w:styleId="def">
    <w:name w:val="def"/>
    <w:basedOn w:val="a0"/>
    <w:rsid w:val="00534989"/>
  </w:style>
  <w:style w:type="paragraph" w:customStyle="1" w:styleId="Doc-title">
    <w:name w:val="Doc-title"/>
    <w:basedOn w:val="a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a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China Mobile</cp:lastModifiedBy>
  <cp:revision>2</cp:revision>
  <dcterms:created xsi:type="dcterms:W3CDTF">2021-04-02T05:56:00Z</dcterms:created>
  <dcterms:modified xsi:type="dcterms:W3CDTF">2021-04-02T05:56:00Z</dcterms:modified>
</cp:coreProperties>
</file>